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E10" w14:textId="77777777" w:rsidR="00282C5E" w:rsidRPr="00282C5E" w:rsidRDefault="00282C5E" w:rsidP="00282C5E">
      <w:pPr>
        <w:widowControl/>
        <w:shd w:val="clear" w:color="auto" w:fill="FFFFFF"/>
        <w:spacing w:after="210"/>
        <w:jc w:val="left"/>
        <w:outlineLvl w:val="0"/>
        <w:rPr>
          <w:rFonts w:ascii="宋体" w:eastAsia="宋体" w:hAnsi="宋体" w:cs="宋体"/>
          <w:spacing w:val="8"/>
          <w:kern w:val="36"/>
          <w:sz w:val="44"/>
          <w:szCs w:val="44"/>
        </w:rPr>
      </w:pPr>
      <w:r w:rsidRPr="00282C5E">
        <w:rPr>
          <w:rFonts w:ascii="宋体" w:eastAsia="宋体" w:hAnsi="宋体" w:cs="宋体" w:hint="eastAsia"/>
          <w:spacing w:val="8"/>
          <w:kern w:val="36"/>
          <w:sz w:val="44"/>
          <w:szCs w:val="44"/>
        </w:rPr>
        <w:t>《中共中央 国务院关于实施就业优先战略促进高质量充分就业的意见》发布</w:t>
      </w:r>
    </w:p>
    <w:p w14:paraId="248E8045" w14:textId="77777777" w:rsidR="00282C5E" w:rsidRPr="00282C5E" w:rsidRDefault="00282C5E" w:rsidP="00282C5E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09DB9BC7" w14:textId="77777777" w:rsidR="00282C5E" w:rsidRPr="00282C5E" w:rsidRDefault="00282C5E" w:rsidP="00282C5E">
      <w:pPr>
        <w:widowControl/>
        <w:shd w:val="clear" w:color="auto" w:fill="FFFFFF"/>
        <w:ind w:firstLine="508"/>
        <w:jc w:val="left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《中共中央 国务院关于实施就业优先战略促进高质量充分就业的意见》9月25日发布。</w:t>
      </w:r>
    </w:p>
    <w:p w14:paraId="48F3EA6C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07515DD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意见提出，以推动高质量发展为基础，以实施就业优先战略为引领，以强化就业优先政策为抓手，以破解结构性就业矛盾为着力点，以深化就业体制机制改革为动力，以不发生规模性失业风险为底线，持续促进就业质的有效提升和量的合理增长。</w:t>
      </w:r>
    </w:p>
    <w:p w14:paraId="36D496F4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14AFD60D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意见部署了强化宏观调控就业优先导向、增强现代化产业体系就业协同性、支持各类经营主体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稳岗扩岗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、提升区域协调发展就业承载力、培育就业扩容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提质新动能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、提高教育供给与人才需求的匹配度、健全终身职业技能培训制度、拓宽技能人才发展通道、拓展高校毕业生等青年就业成才渠道等24条举措。</w:t>
      </w:r>
    </w:p>
    <w:p w14:paraId="38B3682C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5B02358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中共中央 国务院关于实施就业优先战略促进高质量充分就业的意见</w:t>
      </w:r>
    </w:p>
    <w:p w14:paraId="6148CC1F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（2024年9月15日）</w:t>
      </w:r>
    </w:p>
    <w:p w14:paraId="40CBA358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F4637E4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就业是最基本的民生，事关人民群众切身利益，事关经济社会健康发展，事关国家长治久安。为实施就业优先战略，促进高质量充分就业，现提出如下意见。</w:t>
      </w:r>
    </w:p>
    <w:p w14:paraId="23DB0643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248C096A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一、总体要求</w:t>
      </w:r>
    </w:p>
    <w:p w14:paraId="2B51EF84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15E63CA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坚持以习近平新时代中国特色社会主义思想为指导，深入贯彻党的二十大和二十届二中、三中全会精神，坚持以人民为中心的发展思想，全面贯彻劳动者自主就业、市场调节就业、政府促进就业和鼓励创业的方针，以推动高质量发展为基础，以实施就业优先战略为引领，以强化就业优先政策为抓手，以破解结构性就业矛盾为着力点，以深化就业体制机制改革为动力，以不发生规模性失业风险为底线，持续促进就业质的有效提升和量的合理增长，推动实现劳动者工作稳定、收入合理、保障可靠、职业安全等，不断增强广大劳动者获得感幸福感安全感，为以中国式现代化全面推进强国建设、民族复兴伟业提供有力支撑。</w:t>
      </w:r>
    </w:p>
    <w:p w14:paraId="1D26DEC7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773D3A14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经过努力，就业机会充分、就业环境公平、就业结构优化、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人岗匹配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高效、劳动关系和谐的局面逐步形成，系统集成、协调联动、数字赋能、管理科学、法治保障的就业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工作体系更加健全。城镇就业稳定增长，失业水平有效控制，劳动参与率基本稳定，现代化人力资源加快塑造，就业公共服务体系更加完善，中等收入群体规模稳步扩大，社会保险覆盖面不断扩大，劳动者就业权益有效维护，使人人都有通过辛勤努力实现自身发展的机会。</w:t>
      </w:r>
    </w:p>
    <w:p w14:paraId="02EA090B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76998ED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二、推动经济社会发展与就业促进协调联动</w:t>
      </w:r>
    </w:p>
    <w:p w14:paraId="591CA333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3AADC9F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一）强化宏观调控就业优先导向。把高质量充分就业作为经济社会发展优先目标，纳入国民经济和社会发展规划，促进财政、货币、产业、价格、就业等政策协同发力，提高发展的就业带动力。健全就业影响评估机制，重大政策制定、重大项目确定、重大生产力布局要同步开展岗位创造、失业风险评估，构建就业友好型发展方式。</w:t>
      </w:r>
    </w:p>
    <w:p w14:paraId="382A2542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3E4199C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）增强现代化产业体系就业协同性。因地制宜发展新质生产力，改造提升传统产业，培育壮大新兴产业，布局建设未来产业，加快发展先进制造业集群，努力创造更多高质量就业岗位。推进生产性服务业融合发展，加快生活性服务业多样化发展，扩大第三产业就业容量。深入实施乡村振兴战略，发展现代农业，提高农业劳动生产率，增强农业就业吸引力。</w:t>
      </w:r>
    </w:p>
    <w:p w14:paraId="20B75E33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35A58CEA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（三）支持各类经营主体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稳岗扩岗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。发挥国有企业就业引领作用，综合运用财政支持、税收优惠、金融支持、社会保障等政策，引导各类主体更好履行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稳岗扩岗社会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责任。支持发展吸纳就业能力强的产业和企业，对就业示范效应好的经营主体，同等条件下优先保障建设用地计划，优先提供用工支持服务。</w:t>
      </w:r>
    </w:p>
    <w:p w14:paraId="2B1BC44D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34688E6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四）提升区域协调发展就业承载力。深入实施区域协调发展战略、区域重大战略，加快形成一批服务融通、政策贯通、渠道畅通的就业集聚区和增长极。引导资金、技术、劳动密集型产业从东部向中西部、从中心城市向腹地有序转移，加大对革命老区、边境地区、资源枯竭地区等政策倾斜，促进区域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间就业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均衡发展。</w:t>
      </w:r>
    </w:p>
    <w:p w14:paraId="23FED1F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1C9FEF3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（五）培育就业扩容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提质新动能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。拓展数字经济就业新空间，大力推进产业数字化、数字产业化，支持平台经济健康发展，做好数字转型中的岗位挖潜、职业转换。增加绿色就业新机会，积极发展节能降碳、环境保护、生态保护修复和利用等绿色产业，推动绿色发展和就业增长协同增效。开辟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康养就业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新领域，发展银发经济，促进健康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与养老、旅游、休闲、食品等产业深度融合，催生新的就业增长点。</w:t>
      </w:r>
    </w:p>
    <w:p w14:paraId="3D465A50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F038515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三、着力解决结构性就业矛盾</w:t>
      </w:r>
    </w:p>
    <w:p w14:paraId="55155530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2E71F51F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（六）提高教育供给与人才需求的匹配度。适应新一轮科技革命和产业变革，科学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研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判人力资源发展趋势，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统筹抓好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教育、培训和就业。推动高等教育高质量发展，扩大理工农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医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类专业招生规模，根据社会需要、产业需求、职业开发优化调整学科专业设置。将就业状况作为办学资源配置、教育质量评估、招生计划安排的重要依据，对就业质量不高的专业实行红黄牌提示制度。加快发展现代职业教育，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推进职普融通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、产教融合、科教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融汇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，培养更多高素质技术技能人才。推进技工教育高质量特色发展，组建一批技工教育联盟（集团），遴选建设一批优质技工院校和优质专业。将职业生涯教育融入高校人才培养全过程，推动在普通高中阶段开展职业启蒙、职业认知、职业体验。</w:t>
      </w:r>
    </w:p>
    <w:p w14:paraId="64D56234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9254AB7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七）健全终身职业技能培训制度。实施技能中国行动，大力开展职业技能培训，全面推行企业新型学徒制培训，构建贯穿劳动者学习工作终身、覆盖职业生涯全程的技能培训制度。加强公共实训基地、高技能人才培训基地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建设，鼓励企业建设职业技能培训基地，形成以市场化培训为主导、行业企业自主培训为主体的职业技能培训供给体系。指导企业按规定足额提取和使用职工教育经费，保证60%以上的经费用于一线职工教育培训，允许用于企业建立职业学校（含技工院校）。</w:t>
      </w:r>
    </w:p>
    <w:p w14:paraId="56B048EA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3EA0B34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八）拓宽技能人才发展通道。建立完善国家资历框架，推动职业资格、职业技能等级与相应职称、学历双向比照认定，推进“学历证书+若干职业技能证书”制度实施，积极挖掘培育新的职业序列，及时发布新职业。畅通职业发展通道，支持符合条件的企业开展特级技师、首席技师评聘工作，建立一批技能大师工作室、劳模工匠创新工作室。动态发布技能人才薪酬价位信息，引导企业逐步提高技能人才薪酬待遇。健全以世界技能大赛为引领、全国职业技能大赛为龙头、全国行业和地方各级职业技能竞赛以及专项赛为主体、企业和院校职业技能比赛为基础的职业技能竞赛体系，完善相关表彰奖励政策。</w:t>
      </w:r>
    </w:p>
    <w:p w14:paraId="04BCADB3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5605D67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四、完善重点群体就业支持体系</w:t>
      </w:r>
    </w:p>
    <w:p w14:paraId="6CEC2D27" w14:textId="77777777" w:rsidR="00282C5E" w:rsidRPr="00282C5E" w:rsidRDefault="00282C5E" w:rsidP="00282C5E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3B8D313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（九）拓展高校毕业生等青年就业成才渠道。促进市场化就业，完善工资待遇、职称评聘、培训升学等政策，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开发更多有利于发挥所学所长的就业岗位，鼓励青年投身重点领域、重点行业、城乡基层和中小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微企业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就业创业，有条件的地方可对到位于县乡中小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微企业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就业的高校毕业生加大政策支持力度。提升青年就业服务效能，强化针对性职业指导、职业介绍、技能培训、见习实习，形成衔接校内校外、助力成长成才的服务支撑。实施青年就业启航、“宏志助航”等专项计划，强化对困难家庭毕业生、长期失业青年的就业帮扶，促进其尽早就业、融入社会。支持留学回国人员同等享受就业创业政策和服务。</w:t>
      </w:r>
    </w:p>
    <w:p w14:paraId="32A61B85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297A7F8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）做好退役军人就业服务保障。健全学历教育与职业技能培训、创业培训、个性化培训并行的退役军人教育培训体系。挖掘岗位资源，探索“教培先行、岗位跟进”就业模式，鼓励优秀退役军人按有关规定到党的基层组织、城乡社区和退役军人服务机构工作。引导退役军人围绕国家重点扶持领域创业。</w:t>
      </w:r>
    </w:p>
    <w:p w14:paraId="5B7C33F0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6E177B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一）拓宽农村劳动力就业增收空间。壮大县域富民产业，推出一批适应乡村全面振兴需要的新职业，注重引导外出人才返乡、城市人才下乡创业，实施以工代赈，加快形成双向流动、互融互通的统筹城乡就业格局。组建区域劳务协作联盟，开展劳务品牌认定培育，完善就业服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务、职业培训、权益维护一体化外出务工服务体系。推动农村低收入人口就业帮扶常态化，防止因失业导致规模性返贫。</w:t>
      </w:r>
    </w:p>
    <w:p w14:paraId="52BABF82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151CD1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二）完善困难人员就业援助制度。加强对大龄、残疾、较长时间失业等就业困难群体的帮扶，合理确定、动态调整就业困难人员认定标准，完善及时发现、优先服务、精准帮扶、动态管理的就业援助制度。鼓励支持企业吸纳就业、自主创业，统筹用好公益性岗位，确保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零就业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家庭动态清零。创造适合老年人的多样化、个性化就业岗位，加强求职就业、技能培训等服务。招用超过法定退休年龄劳动者的用人单位，要依法保障劳动者获得劳动报酬、劳动安全卫生保护、工伤保障等基本权益，支持用人单位按规定参加社会保险。</w:t>
      </w:r>
    </w:p>
    <w:p w14:paraId="1A36F182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8DBDA7F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三）优化自主创业灵活就业保障制度。健全创业培训、创业服务、创业孵化、创业活动支持体系，优化创业促进就业政策环境，提升创业质量。支持灵活就业健康发展，建设区域性行业性零工市场、功能化便捷化零工驿站。支持和规范发展新就业形态，扩大新就业形态劳动者职业伤害保障试点，保障新就业形态劳动者对平台劳动规则的知情权、参与权，畅通劳动者维权渠道。对就业困难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人员、离校2年内未就业高校毕业生灵活就业的，按照规定给予一定的社会保险补贴。</w:t>
      </w:r>
    </w:p>
    <w:p w14:paraId="355A24E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E46D243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五、健全精准高效的就业公共服务体系</w:t>
      </w:r>
    </w:p>
    <w:p w14:paraId="5DFD4974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8F7BD4F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（十四）完善覆盖全民的就业公共服务制度。坚持普惠性、基础性、兜底性，完善服务清单，强化常住地、就业地服务责任，推动就业公共服务常住人口广覆盖、用人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主体广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惠及、就业创业全贯通。提升服务专业化水平，发挥公共就业服务能力提升示范项目作用，定期开展业务练兵、技能比武，支持就业公共服务机构、高校等的就业服务从业者申报相关专业职称，推动人力资源服务业创新发展、扩大服务供给。</w:t>
      </w:r>
    </w:p>
    <w:p w14:paraId="33265532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09F1C4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五）夯实基层导向的就业公共服务基础。将就业公共服务体系建设纳入经济社会发展及国土空间相关规划，综合区位特点、人群特征、服务半径，布局服务设施、人员队伍，促进服务资源向基层延伸、向农村覆盖、向边远地区和就业困难群体倾斜。将基层就业公共服务融入以党建引领基层治理范畴，纳入基层民生保障服务事项，打造“家门口”就业服务站、“15分钟”就业服务圈，健全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标识统一、布局合理、服务规范、运行高效的基层就业公共服务网络。</w:t>
      </w:r>
    </w:p>
    <w:p w14:paraId="530DBE91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51549F89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六）推行数字赋能的就业公共服务模式。建立全国统一的就业信息资源库，推出全国就业公共服务平台，实现就业事项一体化办理、精准化服务、智能化监管。推广数字赋能、实地摸排、精准服务的模式，推进人力资源社会保障、教育、公安、民政、税务、市场监管等部门数据共享比对，将政策和服务主动精准推送给用人单位和劳动者。</w:t>
      </w:r>
    </w:p>
    <w:p w14:paraId="367922F6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03F0930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六、提升劳动者就业权益保障水平</w:t>
      </w:r>
    </w:p>
    <w:p w14:paraId="6D505DC3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br/>
      </w:r>
    </w:p>
    <w:p w14:paraId="3F29EE30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七）保障平等就业权利。坚决破除影响劳动力、人才流动的体制机制障碍，同步推进户籍、用人、档案等服务改革，消除地域、身份、性别、年龄等影响平等就业的不合理限制和就业歧视，畅通社会流动渠道。健全就业歧视救济机制，依法纳入劳动保障监察范围，完善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民事支持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起诉机制，稳妥开展公益诉讼检察工作。完善残疾人按比例就业、集中就业、自主就业促进机制，发挥好残疾人就业保障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金促进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就业作用。保障妇女在就业创业、职业发展、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技能培训、职业健康与安全等方面的合法权益，健全生育保障、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普惠托育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、就业扶持等支持体系，构建生育友好的就业环境。</w:t>
      </w:r>
    </w:p>
    <w:p w14:paraId="46A37417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7A9693B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八）促进劳动报酬合理增长。健全劳动、知识、技术等要素按贡献参与分配的初次分配机制，提高劳动报酬在初次分配中的比重。加强对企业工资收入分配的宏观指导，完善劳动者工资决定、合理增长、支付保障机制。</w:t>
      </w:r>
    </w:p>
    <w:p w14:paraId="0936ABD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116C164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十九）构建和谐劳动关系。完善劳动关系协商协调机制，推动企业依法保障劳动者取得劳动报酬、休息休假、获得劳动安全卫生保护等合法权益。加强劳动保障监察、劳动人事争议调解仲裁队伍建设，持续整治人力资源市场秩序，有效治理欠薪欠保、违法裁员、求职陷阱等乱象。</w:t>
      </w:r>
    </w:p>
    <w:p w14:paraId="7AA059B7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749EC833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十）扩大社会保障覆盖面。推动用人单位及职工依法参加社会保险，健全灵活就业人员、农民工、新就业形态人员社会保障制度，全面取消在就业地参保户籍限制。推动失业保险、工伤保险、住房公积金向职业劳动者广覆盖。完善就业与失业保险、最低生活保障联动机制，按规定兑现失业保险待遇，提供分层分类社会救助，调整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完善低保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渐退期限和就业成本扣减规定。</w:t>
      </w:r>
    </w:p>
    <w:p w14:paraId="0A733D26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lastRenderedPageBreak/>
        <w:br/>
      </w:r>
    </w:p>
    <w:p w14:paraId="01FD8E96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b/>
          <w:bCs/>
          <w:color w:val="004884"/>
          <w:spacing w:val="8"/>
          <w:kern w:val="0"/>
          <w:sz w:val="32"/>
          <w:szCs w:val="32"/>
        </w:rPr>
        <w:t>七、凝聚促进高质量充分就业的工作合力</w:t>
      </w:r>
    </w:p>
    <w:p w14:paraId="7753B14F" w14:textId="77777777" w:rsidR="00282C5E" w:rsidRPr="00282C5E" w:rsidRDefault="00282C5E" w:rsidP="00282C5E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60C612F8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十一）加强组织领导。坚持把党的领导贯彻到促进高质量充分就业工作的各领域全过程。将就业工作作为县以上党政领导班子绩效考核重要内容，按有关规定开展就业工作表彰。各地区、各有关部门和单位要把就业当作民生头等大事，加强组织实施，健全制度机制，增强工作合力，结合实际抓好本意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见贯彻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落实，确保党中央、国务院决策部署落地见效。</w:t>
      </w:r>
    </w:p>
    <w:p w14:paraId="29D29AD2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F8A4541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（二十二）强化支撑保障。研究完善就业促进、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反就业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歧视相关法律制度。合理安排就业补助资金，统筹用好失业保险基金、各类产业引导基金等促进就业，完善政府购买就业公共服务制度。加快建构中国就业理论体系，加强就业理论研究和</w:t>
      </w:r>
      <w:proofErr w:type="gramStart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咨询智库建设</w:t>
      </w:r>
      <w:proofErr w:type="gramEnd"/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。强化就业领域国际合作，建立常态化对话机制，提升我国在就业领域的国际话语权和影响力。</w:t>
      </w:r>
    </w:p>
    <w:p w14:paraId="468F95B8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D6F9C26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（二十三）防范化解重大风险。建立健全高质量充分就业统计监测体系，建立就业岗位调查制度，适时开展高</w:t>
      </w: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lastRenderedPageBreak/>
        <w:t>质量充分就业评估。完善规模性失业风险防范化解机制，加强监测预警、政策储备和应急处置，有条件的地方可设立就业风险储备金，妥善应对就业领域重大风险。积极应对人工智能等新兴技术快速发展对就业的影响。</w:t>
      </w:r>
    </w:p>
    <w:p w14:paraId="0DC60B4A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01ABD32E" w14:textId="77777777" w:rsidR="00282C5E" w:rsidRPr="00282C5E" w:rsidRDefault="00282C5E" w:rsidP="00282C5E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282C5E">
        <w:rPr>
          <w:rFonts w:ascii="宋体" w:eastAsia="宋体" w:hAnsi="宋体" w:cs="宋体" w:hint="eastAsia"/>
          <w:spacing w:val="8"/>
          <w:kern w:val="0"/>
          <w:sz w:val="32"/>
          <w:szCs w:val="32"/>
        </w:rPr>
        <w:t>（二十四）营造良好氛围。适时开展集中性就业促进和技能宣传活动，加大政策宣传解读力度，及时总结宣传典型经验和实施成效，加强舆论引导，推动形成全社会关心支持就业的良好氛围。</w:t>
      </w:r>
    </w:p>
    <w:p w14:paraId="15BFBA07" w14:textId="77777777" w:rsidR="00EC6D32" w:rsidRPr="00282C5E" w:rsidRDefault="00EC6D32">
      <w:pPr>
        <w:rPr>
          <w:rFonts w:ascii="宋体" w:eastAsia="宋体" w:hAnsi="宋体"/>
          <w:sz w:val="32"/>
          <w:szCs w:val="32"/>
        </w:rPr>
      </w:pPr>
    </w:p>
    <w:sectPr w:rsidR="00EC6D32" w:rsidRPr="0028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12"/>
    <w:rsid w:val="00177B1E"/>
    <w:rsid w:val="00282C5E"/>
    <w:rsid w:val="004F6112"/>
    <w:rsid w:val="00787E1F"/>
    <w:rsid w:val="00E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7E84"/>
  <w15:chartTrackingRefBased/>
  <w15:docId w15:val="{07641FEF-0A97-4EDC-92A2-9D62E12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2C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82C5E"/>
  </w:style>
  <w:style w:type="character" w:styleId="a3">
    <w:name w:val="Hyperlink"/>
    <w:basedOn w:val="a0"/>
    <w:uiPriority w:val="99"/>
    <w:semiHidden/>
    <w:unhideWhenUsed/>
    <w:rsid w:val="00282C5E"/>
    <w:rPr>
      <w:color w:val="0000FF"/>
      <w:u w:val="single"/>
    </w:rPr>
  </w:style>
  <w:style w:type="character" w:styleId="a4">
    <w:name w:val="Emphasis"/>
    <w:basedOn w:val="a0"/>
    <w:uiPriority w:val="20"/>
    <w:qFormat/>
    <w:rsid w:val="00282C5E"/>
    <w:rPr>
      <w:i/>
      <w:iCs/>
    </w:rPr>
  </w:style>
  <w:style w:type="paragraph" w:styleId="a5">
    <w:name w:val="Normal (Web)"/>
    <w:basedOn w:val="a"/>
    <w:uiPriority w:val="99"/>
    <w:semiHidden/>
    <w:unhideWhenUsed/>
    <w:rsid w:val="00282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8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2024-10-16T08:24:00Z</dcterms:created>
  <dcterms:modified xsi:type="dcterms:W3CDTF">2024-10-16T08:25:00Z</dcterms:modified>
</cp:coreProperties>
</file>