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8F3" w:rsidRDefault="00CC08F3" w:rsidP="00CC08F3">
      <w:pPr>
        <w:jc w:val="center"/>
        <w:rPr>
          <w:rFonts w:hint="eastAsia"/>
          <w:color w:val="FF0000"/>
          <w:sz w:val="52"/>
          <w:szCs w:val="52"/>
        </w:rPr>
      </w:pPr>
      <w:r>
        <w:rPr>
          <w:noProof/>
        </w:rPr>
        <mc:AlternateContent>
          <mc:Choice Requires="wps">
            <w:drawing>
              <wp:anchor distT="0" distB="0" distL="114300" distR="114300" simplePos="0" relativeHeight="251659264" behindDoc="0" locked="0" layoutInCell="1" allowOverlap="1" wp14:anchorId="6D9897AE" wp14:editId="11FFECC5">
                <wp:simplePos x="0" y="0"/>
                <wp:positionH relativeFrom="column">
                  <wp:align>center</wp:align>
                </wp:positionH>
                <wp:positionV relativeFrom="paragraph">
                  <wp:posOffset>0</wp:posOffset>
                </wp:positionV>
                <wp:extent cx="4075200" cy="885825"/>
                <wp:effectExtent l="0" t="0" r="0" b="9525"/>
                <wp:wrapNone/>
                <wp:docPr id="1" name="文本框 1"/>
                <wp:cNvGraphicFramePr/>
                <a:graphic xmlns:a="http://schemas.openxmlformats.org/drawingml/2006/main">
                  <a:graphicData uri="http://schemas.microsoft.com/office/word/2010/wordprocessingShape">
                    <wps:wsp>
                      <wps:cNvSpPr txBox="1"/>
                      <wps:spPr>
                        <a:xfrm>
                          <a:off x="0" y="0"/>
                          <a:ext cx="4075200" cy="885825"/>
                        </a:xfrm>
                        <a:prstGeom prst="rect">
                          <a:avLst/>
                        </a:prstGeom>
                        <a:noFill/>
                        <a:ln>
                          <a:noFill/>
                        </a:ln>
                        <a:effectLst/>
                      </wps:spPr>
                      <wps:txbx>
                        <w:txbxContent>
                          <w:p w:rsidR="00CC08F3" w:rsidRPr="00CC08F3" w:rsidRDefault="00CC08F3" w:rsidP="00CC08F3">
                            <w:pPr>
                              <w:jc w:val="center"/>
                              <w:rPr>
                                <w:rFonts w:ascii="方正小标宋_GBK" w:eastAsia="方正小标宋_GBK" w:hint="eastAsia"/>
                                <w:color w:val="FF0000"/>
                                <w:sz w:val="84"/>
                                <w:szCs w:val="84"/>
                              </w:rPr>
                            </w:pPr>
                            <w:r w:rsidRPr="00CC08F3">
                              <w:rPr>
                                <w:rFonts w:ascii="方正小标宋_GBK" w:eastAsia="方正小标宋_GBK" w:hint="eastAsia"/>
                                <w:color w:val="FF0000"/>
                                <w:sz w:val="84"/>
                                <w:szCs w:val="84"/>
                              </w:rPr>
                              <w:t>教育部司局函件</w:t>
                            </w:r>
                          </w:p>
                          <w:p w:rsidR="00CC08F3" w:rsidRPr="00CC08F3" w:rsidRDefault="00CC08F3" w:rsidP="00CC08F3">
                            <w:pPr>
                              <w:jc w:val="center"/>
                              <w:rPr>
                                <w:b/>
                                <w:caps/>
                                <w:color w:val="FF0000"/>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320.9pt;height:69.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" filled="f" stroked="f">
                <v:fill o:detectmouseclick="t"/>
                <v:textbox>
                  <w:txbxContent>
                    <w:p w:rsidR="00CC08F3" w:rsidRPr="00CC08F3" w:rsidRDefault="00CC08F3" w:rsidP="00CC08F3">
                      <w:pPr>
                        <w:jc w:val="center"/>
                        <w:rPr>
                          <w:rFonts w:ascii="方正小标宋_GBK" w:eastAsia="方正小标宋_GBK" w:hint="eastAsia"/>
                          <w:color w:val="FF0000"/>
                          <w:sz w:val="84"/>
                          <w:szCs w:val="84"/>
                        </w:rPr>
                      </w:pPr>
                      <w:r w:rsidRPr="00CC08F3">
                        <w:rPr>
                          <w:rFonts w:ascii="方正小标宋_GBK" w:eastAsia="方正小标宋_GBK" w:hint="eastAsia"/>
                          <w:color w:val="FF0000"/>
                          <w:sz w:val="84"/>
                          <w:szCs w:val="84"/>
                        </w:rPr>
                        <w:t>教育部司局函件</w:t>
                      </w:r>
                    </w:p>
                    <w:p w:rsidR="00CC08F3" w:rsidRPr="00CC08F3" w:rsidRDefault="00CC08F3" w:rsidP="00CC08F3">
                      <w:pPr>
                        <w:jc w:val="center"/>
                        <w:rPr>
                          <w:b/>
                          <w:caps/>
                          <w:color w:val="FF0000"/>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v:shape>
            </w:pict>
          </mc:Fallback>
        </mc:AlternateContent>
      </w:r>
    </w:p>
    <w:p w:rsidR="00CC08F3" w:rsidRDefault="00CC08F3" w:rsidP="00CC08F3">
      <w:pPr>
        <w:jc w:val="center"/>
        <w:rPr>
          <w:rFonts w:hint="eastAsia"/>
          <w:color w:val="FF0000"/>
          <w:sz w:val="52"/>
          <w:szCs w:val="52"/>
        </w:rPr>
      </w:pPr>
    </w:p>
    <w:p w:rsidR="00CC08F3" w:rsidRPr="00CC08F3" w:rsidRDefault="00CC08F3" w:rsidP="00CC08F3">
      <w:pPr>
        <w:jc w:val="center"/>
        <w:rPr>
          <w:rFonts w:hint="eastAsia"/>
          <w:color w:val="FF0000"/>
          <w:sz w:val="28"/>
          <w:szCs w:val="28"/>
        </w:rPr>
      </w:pPr>
      <w:r w:rsidRPr="00CC08F3">
        <w:rPr>
          <w:sz w:val="28"/>
          <w:szCs w:val="28"/>
        </w:rPr>
        <w:t xml:space="preserve"> </w:t>
      </w:r>
      <w:r w:rsidRPr="00CC08F3">
        <w:rPr>
          <w:rFonts w:hint="eastAsia"/>
          <w:sz w:val="28"/>
          <w:szCs w:val="28"/>
        </w:rPr>
        <w:t>教</w:t>
      </w:r>
      <w:proofErr w:type="gramStart"/>
      <w:r w:rsidRPr="00CC08F3">
        <w:rPr>
          <w:rFonts w:hint="eastAsia"/>
          <w:sz w:val="28"/>
          <w:szCs w:val="28"/>
        </w:rPr>
        <w:t>社科司函〔</w:t>
      </w:r>
      <w:r w:rsidRPr="00CC08F3">
        <w:rPr>
          <w:rFonts w:hint="eastAsia"/>
          <w:sz w:val="28"/>
          <w:szCs w:val="28"/>
        </w:rPr>
        <w:t>2017</w:t>
      </w:r>
      <w:r w:rsidRPr="00CC08F3">
        <w:rPr>
          <w:rFonts w:hint="eastAsia"/>
          <w:sz w:val="28"/>
          <w:szCs w:val="28"/>
        </w:rPr>
        <w:t>〕</w:t>
      </w:r>
      <w:proofErr w:type="gramEnd"/>
      <w:r w:rsidRPr="00CC08F3">
        <w:rPr>
          <w:rFonts w:hint="eastAsia"/>
          <w:sz w:val="28"/>
          <w:szCs w:val="28"/>
        </w:rPr>
        <w:t>14</w:t>
      </w:r>
      <w:r w:rsidRPr="00CC08F3">
        <w:rPr>
          <w:rFonts w:hint="eastAsia"/>
          <w:sz w:val="28"/>
          <w:szCs w:val="28"/>
        </w:rPr>
        <w:t>号</w:t>
      </w:r>
    </w:p>
    <w:p w:rsidR="00CC08F3" w:rsidRDefault="00CC08F3" w:rsidP="00CC08F3">
      <w:r>
        <w:t xml:space="preserve"> </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教育部社科司关于2017年度教育部人文社会科学研究专项任务项目（高校思想政治工作）申报工作的通知 </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w:t>
      </w:r>
    </w:p>
    <w:p w:rsidR="00CC08F3" w:rsidRPr="00CC08F3" w:rsidRDefault="00CC08F3" w:rsidP="00CC08F3">
      <w:pPr>
        <w:rPr>
          <w:rFonts w:ascii="仿宋_GB2312" w:eastAsia="仿宋_GB2312" w:hint="eastAsia"/>
          <w:sz w:val="32"/>
          <w:szCs w:val="32"/>
        </w:rPr>
      </w:pP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各省、自治区、直辖市教育厅（教委），新疆生产建设兵团教育局，有关部门（单位）教育司（局），部属各高等学校：</w:t>
      </w:r>
    </w:p>
    <w:p w:rsidR="00CC08F3" w:rsidRPr="00CC08F3" w:rsidRDefault="00CC08F3" w:rsidP="00CC08F3">
      <w:pPr>
        <w:rPr>
          <w:rFonts w:ascii="仿宋_GB2312" w:eastAsia="仿宋_GB2312" w:hint="eastAsia"/>
          <w:sz w:val="32"/>
          <w:szCs w:val="32"/>
        </w:rPr>
      </w:pP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为深入贯彻落实全国高校思想政治工作会议精神，进一步加强高校思想政治工作研究，继续设立教育部人文社会科学研究专项任务项目（高校思想政治工作），由教育部思想政治工作司负责组织实施。现将2017年度项目申报工作有关事项通知如下：</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一、项目类别及资助额度</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本次项目分为：（1）思想政治工作课题，每项资助经费原则上为10万元，研究周期为3年；（2）辅导员骨干专项课题，每项资助经费原则上为2万元，研究周期为1年。</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课题可根据课题指南（见附件）提出的重点研究方向申报，也可在符合课题立项宗旨前提下，结合实际自拟题目，</w:t>
      </w:r>
      <w:r w:rsidRPr="00CC08F3">
        <w:rPr>
          <w:rFonts w:ascii="仿宋_GB2312" w:eastAsia="仿宋_GB2312" w:hint="eastAsia"/>
          <w:sz w:val="32"/>
          <w:szCs w:val="32"/>
        </w:rPr>
        <w:lastRenderedPageBreak/>
        <w:t>并在课题名称后用括号注明所依托重点研究方向的序号。</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辅导员骨干专项课题由高校专职辅导员（指在院系一线从事大学生思想政治教育工作的在编在岗人员，包括院系党总支副书记、学工组长、团总支书记等）自拟题目申报。课题应立足大学生思想政治教育工作的实际问题设计研究题目，切忌空泛。</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二、申报条件</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1.本次项目</w:t>
      </w:r>
      <w:proofErr w:type="gramStart"/>
      <w:r w:rsidRPr="00CC08F3">
        <w:rPr>
          <w:rFonts w:ascii="仿宋_GB2312" w:eastAsia="仿宋_GB2312" w:hint="eastAsia"/>
          <w:sz w:val="32"/>
          <w:szCs w:val="32"/>
        </w:rPr>
        <w:t>限全国</w:t>
      </w:r>
      <w:proofErr w:type="gramEnd"/>
      <w:r w:rsidRPr="00CC08F3">
        <w:rPr>
          <w:rFonts w:ascii="仿宋_GB2312" w:eastAsia="仿宋_GB2312" w:hint="eastAsia"/>
          <w:sz w:val="32"/>
          <w:szCs w:val="32"/>
        </w:rPr>
        <w:t>普通高等学校申报；每所高校最多申报每类课题的2个项目；教育部高校辅导员培训和研修基地可单独申报1项。</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2.申请者必须能够实际从事研究工作并真正承担和负责组织项目的实施；每个申请者限报1个项目，所列课题组成员必须征得本人同意，否则视为违规申报。</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3.申请者和申报项目必须符合《教育部人文社会科学研究专项任务项目（高校思想政治工作）管理办法（试行）》（</w:t>
      </w:r>
      <w:proofErr w:type="gramStart"/>
      <w:r w:rsidRPr="00CC08F3">
        <w:rPr>
          <w:rFonts w:ascii="仿宋_GB2312" w:eastAsia="仿宋_GB2312" w:hint="eastAsia"/>
          <w:sz w:val="32"/>
          <w:szCs w:val="32"/>
        </w:rPr>
        <w:t>教思政司函</w:t>
      </w:r>
      <w:proofErr w:type="gramEnd"/>
      <w:r w:rsidRPr="00CC08F3">
        <w:rPr>
          <w:rFonts w:ascii="仿宋_GB2312" w:eastAsia="仿宋_GB2312" w:hint="eastAsia"/>
          <w:sz w:val="32"/>
          <w:szCs w:val="32"/>
        </w:rPr>
        <w:t>〔2014〕2号）的相关规定。</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4.有以下情况之一者不得申报本次项目：</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（1）在</w:t>
      </w:r>
      <w:proofErr w:type="gramStart"/>
      <w:r w:rsidRPr="00CC08F3">
        <w:rPr>
          <w:rFonts w:ascii="仿宋_GB2312" w:eastAsia="仿宋_GB2312" w:hint="eastAsia"/>
          <w:sz w:val="32"/>
          <w:szCs w:val="32"/>
        </w:rPr>
        <w:t>研</w:t>
      </w:r>
      <w:proofErr w:type="gramEnd"/>
      <w:r w:rsidRPr="00CC08F3">
        <w:rPr>
          <w:rFonts w:ascii="仿宋_GB2312" w:eastAsia="仿宋_GB2312" w:hint="eastAsia"/>
          <w:sz w:val="32"/>
          <w:szCs w:val="32"/>
        </w:rPr>
        <w:t>的教育部人文社会科学研究项目（</w:t>
      </w:r>
      <w:proofErr w:type="gramStart"/>
      <w:r w:rsidRPr="00CC08F3">
        <w:rPr>
          <w:rFonts w:ascii="仿宋_GB2312" w:eastAsia="仿宋_GB2312" w:hint="eastAsia"/>
          <w:sz w:val="32"/>
          <w:szCs w:val="32"/>
        </w:rPr>
        <w:t>含重大</w:t>
      </w:r>
      <w:proofErr w:type="gramEnd"/>
      <w:r w:rsidRPr="00CC08F3">
        <w:rPr>
          <w:rFonts w:ascii="仿宋_GB2312" w:eastAsia="仿宋_GB2312" w:hint="eastAsia"/>
          <w:sz w:val="32"/>
          <w:szCs w:val="32"/>
        </w:rPr>
        <w:t>课题攻关项目、基地重大项目、后期资助项目、一般项目等各类项目）负责人；</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（2）所主持的教育部人文社会科学研究项目自2014年（含）以来因各种原因被撤销者；</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lastRenderedPageBreak/>
        <w:t xml:space="preserve">　　（3）在</w:t>
      </w:r>
      <w:proofErr w:type="gramStart"/>
      <w:r w:rsidRPr="00CC08F3">
        <w:rPr>
          <w:rFonts w:ascii="仿宋_GB2312" w:eastAsia="仿宋_GB2312" w:hint="eastAsia"/>
          <w:sz w:val="32"/>
          <w:szCs w:val="32"/>
        </w:rPr>
        <w:t>研</w:t>
      </w:r>
      <w:proofErr w:type="gramEnd"/>
      <w:r w:rsidRPr="00CC08F3">
        <w:rPr>
          <w:rFonts w:ascii="仿宋_GB2312" w:eastAsia="仿宋_GB2312" w:hint="eastAsia"/>
          <w:sz w:val="32"/>
          <w:szCs w:val="32"/>
        </w:rPr>
        <w:t>的国家社科基金项目（</w:t>
      </w:r>
      <w:proofErr w:type="gramStart"/>
      <w:r w:rsidRPr="00CC08F3">
        <w:rPr>
          <w:rFonts w:ascii="仿宋_GB2312" w:eastAsia="仿宋_GB2312" w:hint="eastAsia"/>
          <w:sz w:val="32"/>
          <w:szCs w:val="32"/>
        </w:rPr>
        <w:t>含重大</w:t>
      </w:r>
      <w:proofErr w:type="gramEnd"/>
      <w:r w:rsidRPr="00CC08F3">
        <w:rPr>
          <w:rFonts w:ascii="仿宋_GB2312" w:eastAsia="仿宋_GB2312" w:hint="eastAsia"/>
          <w:sz w:val="32"/>
          <w:szCs w:val="32"/>
        </w:rPr>
        <w:t>项目、重点项目、一般项目、青年项目、后期资助项目、西部项目和单列学科项目等各类项目）、国家自然科学基金各类项目负责人，以上项目若</w:t>
      </w:r>
      <w:proofErr w:type="gramStart"/>
      <w:r w:rsidRPr="00CC08F3">
        <w:rPr>
          <w:rFonts w:ascii="仿宋_GB2312" w:eastAsia="仿宋_GB2312" w:hint="eastAsia"/>
          <w:sz w:val="32"/>
          <w:szCs w:val="32"/>
        </w:rPr>
        <w:t>已结项需附</w:t>
      </w:r>
      <w:proofErr w:type="gramEnd"/>
      <w:r w:rsidRPr="00CC08F3">
        <w:rPr>
          <w:rFonts w:ascii="仿宋_GB2312" w:eastAsia="仿宋_GB2312" w:hint="eastAsia"/>
          <w:sz w:val="32"/>
          <w:szCs w:val="32"/>
        </w:rPr>
        <w:t>相关证明；</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（4）申请2017年度教育部人文社会科学研究一般项目其他类别项目者。</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5.申请国家社科基金项目的负责人同年度不能申请本专项。</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6.连续2年（指2015、2016年）申请教育部一般项目（含专项任务项目）未获资助的申请者，本次暂停1年本专项申请资格。</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三、申报办法和申报程序</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本</w:t>
      </w:r>
      <w:proofErr w:type="gramStart"/>
      <w:r w:rsidRPr="00CC08F3">
        <w:rPr>
          <w:rFonts w:ascii="仿宋_GB2312" w:eastAsia="仿宋_GB2312" w:hint="eastAsia"/>
          <w:sz w:val="32"/>
          <w:szCs w:val="32"/>
        </w:rPr>
        <w:t>专项以</w:t>
      </w:r>
      <w:proofErr w:type="gramEnd"/>
      <w:r w:rsidRPr="00CC08F3">
        <w:rPr>
          <w:rFonts w:ascii="仿宋_GB2312" w:eastAsia="仿宋_GB2312" w:hint="eastAsia"/>
          <w:sz w:val="32"/>
          <w:szCs w:val="32"/>
        </w:rPr>
        <w:t xml:space="preserve">高校为单位进行集中申报，不受理个人申报。具体申报办法和程序如下： </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1.本次项目采取网上申报方式。《教育部人文社会科学研究专项任务项目申请评审书》（以下简称《申请评审书》）启用2017年新版本，以前版本无效。</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2.中国高校人文社会科学信息网（www.sinoss.net）（以下简称社科网）“教育部人文社会科学研究管理平台项目申报系统”（以下简称“申报系统”）为本次申报的唯一网络平台。网络申报办法及流程以该系统为准。</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3.2017年1月26日开始受理项目网上申报。申请者可</w:t>
      </w:r>
      <w:r w:rsidRPr="00CC08F3">
        <w:rPr>
          <w:rFonts w:ascii="仿宋_GB2312" w:eastAsia="仿宋_GB2312" w:hint="eastAsia"/>
          <w:sz w:val="32"/>
          <w:szCs w:val="32"/>
        </w:rPr>
        <w:lastRenderedPageBreak/>
        <w:t>登录</w:t>
      </w:r>
      <w:proofErr w:type="gramStart"/>
      <w:r w:rsidRPr="00CC08F3">
        <w:rPr>
          <w:rFonts w:ascii="仿宋_GB2312" w:eastAsia="仿宋_GB2312" w:hint="eastAsia"/>
          <w:sz w:val="32"/>
          <w:szCs w:val="32"/>
        </w:rPr>
        <w:t>社科网</w:t>
      </w:r>
      <w:proofErr w:type="gramEnd"/>
      <w:r w:rsidRPr="00CC08F3">
        <w:rPr>
          <w:rFonts w:ascii="仿宋_GB2312" w:eastAsia="仿宋_GB2312" w:hint="eastAsia"/>
          <w:sz w:val="32"/>
          <w:szCs w:val="32"/>
        </w:rPr>
        <w:t>申报系统下载《申请评审书》，按申报系统提示说明及《申请评审书》填表要求用计算机填写、打印，并通过申报系统上传《申请评审书》的电子文档。</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其中，申报辅导员骨干专项课题的高校专职辅导员在填写《申请评审书》“申请者本人近三年来主要研究成果”栏时，请同时填写个人工作实绩。</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4. 项目经费执行《高等学校哲学社会科学繁荣计划专项资金管理办法》（</w:t>
      </w:r>
      <w:proofErr w:type="gramStart"/>
      <w:r w:rsidRPr="00CC08F3">
        <w:rPr>
          <w:rFonts w:ascii="仿宋_GB2312" w:eastAsia="仿宋_GB2312" w:hint="eastAsia"/>
          <w:sz w:val="32"/>
          <w:szCs w:val="32"/>
        </w:rPr>
        <w:t>财教〔2016〕</w:t>
      </w:r>
      <w:proofErr w:type="gramEnd"/>
      <w:r w:rsidRPr="00CC08F3">
        <w:rPr>
          <w:rFonts w:ascii="仿宋_GB2312" w:eastAsia="仿宋_GB2312" w:hint="eastAsia"/>
          <w:sz w:val="32"/>
          <w:szCs w:val="32"/>
        </w:rPr>
        <w:t>317号，简称《专项资金管理办法》），实行严格规范的预决算管理。项目申请者应在资助限额内，根据实际需求准确</w:t>
      </w:r>
      <w:proofErr w:type="gramStart"/>
      <w:r w:rsidRPr="00CC08F3">
        <w:rPr>
          <w:rFonts w:ascii="仿宋_GB2312" w:eastAsia="仿宋_GB2312" w:hint="eastAsia"/>
          <w:sz w:val="32"/>
          <w:szCs w:val="32"/>
        </w:rPr>
        <w:t>测算总</w:t>
      </w:r>
      <w:proofErr w:type="gramEnd"/>
      <w:r w:rsidRPr="00CC08F3">
        <w:rPr>
          <w:rFonts w:ascii="仿宋_GB2312" w:eastAsia="仿宋_GB2312" w:hint="eastAsia"/>
          <w:sz w:val="32"/>
          <w:szCs w:val="32"/>
        </w:rPr>
        <w:t>经费预算，合理</w:t>
      </w:r>
      <w:proofErr w:type="gramStart"/>
      <w:r w:rsidRPr="00CC08F3">
        <w:rPr>
          <w:rFonts w:ascii="仿宋_GB2312" w:eastAsia="仿宋_GB2312" w:hint="eastAsia"/>
          <w:sz w:val="32"/>
          <w:szCs w:val="32"/>
        </w:rPr>
        <w:t>分配分</w:t>
      </w:r>
      <w:proofErr w:type="gramEnd"/>
      <w:r w:rsidRPr="00CC08F3">
        <w:rPr>
          <w:rFonts w:ascii="仿宋_GB2312" w:eastAsia="仿宋_GB2312" w:hint="eastAsia"/>
          <w:sz w:val="32"/>
          <w:szCs w:val="32"/>
        </w:rPr>
        <w:t>年度经费预算。经费预算是否合理是评审的重要内容，不切实际的预算将影响专家评审结果。年度预算执行情况是项目中期检查</w:t>
      </w:r>
      <w:proofErr w:type="gramStart"/>
      <w:r w:rsidRPr="00CC08F3">
        <w:rPr>
          <w:rFonts w:ascii="仿宋_GB2312" w:eastAsia="仿宋_GB2312" w:hint="eastAsia"/>
          <w:sz w:val="32"/>
          <w:szCs w:val="32"/>
        </w:rPr>
        <w:t>和结项鉴定</w:t>
      </w:r>
      <w:proofErr w:type="gramEnd"/>
      <w:r w:rsidRPr="00CC08F3">
        <w:rPr>
          <w:rFonts w:ascii="仿宋_GB2312" w:eastAsia="仿宋_GB2312" w:hint="eastAsia"/>
          <w:sz w:val="32"/>
          <w:szCs w:val="32"/>
        </w:rPr>
        <w:t>的重要内容，并作为后续拨款的重要依据。</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5.已开通账号的高校科研管理部门，以原有账号、密码登录系统，并及时核对单位信息，尤其是重新核实本单位计划内财务拨款账户等信息；未开通账号的高校科研管理部门，请登录申报系统，登记单位信息、设定登录密码，打印“开通账号申请表”并加盖管理部门公章，传真至010-58803011。待审核通过后，即可登录申报系统进行操作。</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有关项目申报系统及技术问题请咨询社科网。联系电话：010-62510667，手机：15313766307，15313766308，电子信</w:t>
      </w:r>
      <w:r w:rsidRPr="00CC08F3">
        <w:rPr>
          <w:rFonts w:ascii="仿宋_GB2312" w:eastAsia="仿宋_GB2312" w:hint="eastAsia"/>
          <w:sz w:val="32"/>
          <w:szCs w:val="32"/>
        </w:rPr>
        <w:lastRenderedPageBreak/>
        <w:t>箱：xmsb2017@sinoss.net。</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6.本次项目网络申报截止日期为2017年3月5日，申报单位须在此之前对本单位所申报的材料进行在线审核确认，并于2017年3月10日前报送以下纸质材料：</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1）在线打印的《教育部人文社会科学研究专项任务项目（高校思想政治工作）申报一览表》（以下简称《申报一览表》）1份并加盖公章。（2）《申请评审书》纸质件1份（A4纸打印，左侧装订）并加盖公章。为方便审核，《申请评审书》的编排顺序须与《申报一览表》的打印顺序一致。（3）本单位计划内财务拨款账户并加盖公章（如拨款账户有变更，需及时登录</w:t>
      </w:r>
      <w:proofErr w:type="gramStart"/>
      <w:r w:rsidRPr="00CC08F3">
        <w:rPr>
          <w:rFonts w:ascii="仿宋_GB2312" w:eastAsia="仿宋_GB2312" w:hint="eastAsia"/>
          <w:sz w:val="32"/>
          <w:szCs w:val="32"/>
        </w:rPr>
        <w:t>社科网</w:t>
      </w:r>
      <w:proofErr w:type="gramEnd"/>
      <w:r w:rsidRPr="00CC08F3">
        <w:rPr>
          <w:rFonts w:ascii="仿宋_GB2312" w:eastAsia="仿宋_GB2312" w:hint="eastAsia"/>
          <w:sz w:val="32"/>
          <w:szCs w:val="32"/>
        </w:rPr>
        <w:t>教育部人文社会科学研究管理平台修改）。</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寄送地址：北京市海淀区新街口外大街19号北京师范大学科技楼C区1001室，北京师范大学社科管理咨询服务中心，邮编100875。联系人：范明宇，白晓；联系电话：010-58805145，58802707；传真：010-58803011；电子信箱：moesk@bnu.edu.cn。</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w:t>
      </w:r>
      <w:proofErr w:type="gramStart"/>
      <w:r w:rsidRPr="00CC08F3">
        <w:rPr>
          <w:rFonts w:ascii="仿宋_GB2312" w:eastAsia="仿宋_GB2312" w:hint="eastAsia"/>
          <w:sz w:val="32"/>
          <w:szCs w:val="32"/>
        </w:rPr>
        <w:t>思政司思想</w:t>
      </w:r>
      <w:proofErr w:type="gramEnd"/>
      <w:r w:rsidRPr="00CC08F3">
        <w:rPr>
          <w:rFonts w:ascii="仿宋_GB2312" w:eastAsia="仿宋_GB2312" w:hint="eastAsia"/>
          <w:sz w:val="32"/>
          <w:szCs w:val="32"/>
        </w:rPr>
        <w:t>教育与网络处联系人：王磊  010-66096328</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请各单位严格按照上述时间完成申报工作，寄送材料时间以邮戳为准，逾期不予受理。</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四、其他要求</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1.各申报单位网上提交的《申请评审书》和签字盖章的</w:t>
      </w:r>
      <w:r w:rsidRPr="00CC08F3">
        <w:rPr>
          <w:rFonts w:ascii="仿宋_GB2312" w:eastAsia="仿宋_GB2312" w:hint="eastAsia"/>
          <w:sz w:val="32"/>
          <w:szCs w:val="32"/>
        </w:rPr>
        <w:lastRenderedPageBreak/>
        <w:t>纸质件数量与内容要确保一致，否则不予受理。</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2.本次项目评审采取匿名方式。为保证评审的公平公正，《申请评审书》B表中不得出现申请者学校、个人有关信息，否则作废。</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3.申请者应如实填报材料，确保无知识产权争议。凡存在弄虚作假、抄袭剽窃等行为的，一经查实即取消三年申报资格。</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4.各申报单位应严格把关，确保填报信息的准确、真实，切实提高项目申报质量。如违规申报，将予以通报批评。</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附件：2017年度教育部人文社会科学研究专项任务项目（高校思想政治工作）课题指南      </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w:t>
      </w: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w:t>
      </w:r>
      <w:r w:rsidR="004A2926">
        <w:rPr>
          <w:rFonts w:ascii="仿宋_GB2312" w:eastAsia="仿宋_GB2312" w:hint="eastAsia"/>
          <w:sz w:val="32"/>
          <w:szCs w:val="32"/>
        </w:rPr>
        <w:t xml:space="preserve">    </w:t>
      </w:r>
      <w:r w:rsidRPr="00CC08F3">
        <w:rPr>
          <w:rFonts w:ascii="仿宋_GB2312" w:eastAsia="仿宋_GB2312" w:hint="eastAsia"/>
          <w:sz w:val="32"/>
          <w:szCs w:val="32"/>
        </w:rPr>
        <w:t>教育部社会科学司</w:t>
      </w:r>
    </w:p>
    <w:p w:rsid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2017年1月25日</w:t>
      </w:r>
    </w:p>
    <w:p w:rsidR="004A2926" w:rsidRDefault="004A2926" w:rsidP="00CC08F3">
      <w:pPr>
        <w:rPr>
          <w:rFonts w:ascii="仿宋_GB2312" w:eastAsia="仿宋_GB2312" w:hint="eastAsia"/>
          <w:sz w:val="32"/>
          <w:szCs w:val="32"/>
        </w:rPr>
      </w:pPr>
    </w:p>
    <w:p w:rsidR="004A2926" w:rsidRDefault="004A2926" w:rsidP="00CC08F3">
      <w:pPr>
        <w:rPr>
          <w:rFonts w:ascii="仿宋_GB2312" w:eastAsia="仿宋_GB2312" w:hint="eastAsia"/>
          <w:sz w:val="32"/>
          <w:szCs w:val="32"/>
        </w:rPr>
      </w:pPr>
    </w:p>
    <w:p w:rsidR="004A2926" w:rsidRDefault="004A2926" w:rsidP="00CC08F3">
      <w:pPr>
        <w:rPr>
          <w:rFonts w:ascii="仿宋_GB2312" w:eastAsia="仿宋_GB2312" w:hint="eastAsia"/>
          <w:sz w:val="32"/>
          <w:szCs w:val="32"/>
        </w:rPr>
      </w:pPr>
    </w:p>
    <w:p w:rsidR="004A2926" w:rsidRDefault="004A2926" w:rsidP="00CC08F3">
      <w:pPr>
        <w:rPr>
          <w:rFonts w:ascii="仿宋_GB2312" w:eastAsia="仿宋_GB2312" w:hint="eastAsia"/>
          <w:sz w:val="32"/>
          <w:szCs w:val="32"/>
        </w:rPr>
      </w:pPr>
    </w:p>
    <w:p w:rsidR="004A2926" w:rsidRDefault="004A2926" w:rsidP="00CC08F3">
      <w:pPr>
        <w:rPr>
          <w:rFonts w:ascii="仿宋_GB2312" w:eastAsia="仿宋_GB2312" w:hint="eastAsia"/>
          <w:sz w:val="32"/>
          <w:szCs w:val="32"/>
        </w:rPr>
      </w:pP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lastRenderedPageBreak/>
        <w:t>附件</w:t>
      </w:r>
    </w:p>
    <w:p w:rsidR="004A2926" w:rsidRPr="004A2926" w:rsidRDefault="004A2926" w:rsidP="004A2926">
      <w:pPr>
        <w:rPr>
          <w:rFonts w:ascii="仿宋_GB2312" w:eastAsia="仿宋_GB2312"/>
          <w:sz w:val="32"/>
          <w:szCs w:val="32"/>
        </w:rPr>
      </w:pP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2017年度教育部人文社会科学研究专项任务项目</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（高校思想政治工作）课题指南</w:t>
      </w:r>
    </w:p>
    <w:p w:rsidR="004A2926" w:rsidRPr="004A2926" w:rsidRDefault="004A2926" w:rsidP="004A2926">
      <w:pPr>
        <w:rPr>
          <w:rFonts w:ascii="仿宋_GB2312" w:eastAsia="仿宋_GB2312"/>
          <w:sz w:val="32"/>
          <w:szCs w:val="32"/>
        </w:rPr>
      </w:pP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思想政治工作课题</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1．习近平总书记关于高校思想政治工作重要讲话精神研究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2．立德树人作为中心环节的实现路径和保障机制研究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3．思想政治工作贯穿教育教学全过程研究</w:t>
      </w:r>
      <w:bookmarkStart w:id="0" w:name="_GoBack"/>
      <w:bookmarkEnd w:id="0"/>
    </w:p>
    <w:p w:rsidR="004A2926" w:rsidRPr="004A2926" w:rsidRDefault="004A2926" w:rsidP="004A2926">
      <w:pPr>
        <w:rPr>
          <w:rFonts w:ascii="黑体" w:eastAsia="黑体" w:hAnsi="黑体" w:hint="eastAsia"/>
          <w:color w:val="FF0000"/>
          <w:sz w:val="32"/>
          <w:szCs w:val="32"/>
        </w:rPr>
      </w:pPr>
      <w:r w:rsidRPr="004A2926">
        <w:rPr>
          <w:rFonts w:ascii="黑体" w:eastAsia="黑体" w:hAnsi="黑体" w:hint="eastAsia"/>
          <w:color w:val="FF0000"/>
          <w:sz w:val="32"/>
          <w:szCs w:val="32"/>
        </w:rPr>
        <w:t>4．全员、全过程、全方位育人的机制与平台建设研究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5．以文化人以文育人的内容及载体研究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6．新时期高校思想政治工作内容拓展研究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7．新时期高校思想政治工作规律研究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8．高校思想政治工作协同机制研究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9．高校思想政治工作队伍建设研究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10．大学生思想政治教育质量提升关键问题研究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11．加强和改进高校教师思想政治工作的机制研究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12．提升高校教师心理健康教育质量长效机制研究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13．网络文化育人功能的机理及其实现研究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14．网络文化成果评价认证机制研究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15．党中央治国</w:t>
      </w:r>
      <w:proofErr w:type="gramStart"/>
      <w:r w:rsidRPr="004A2926">
        <w:rPr>
          <w:rFonts w:ascii="仿宋_GB2312" w:eastAsia="仿宋_GB2312" w:hint="eastAsia"/>
          <w:sz w:val="32"/>
          <w:szCs w:val="32"/>
        </w:rPr>
        <w:t>理政新理念</w:t>
      </w:r>
      <w:proofErr w:type="gramEnd"/>
      <w:r w:rsidRPr="004A2926">
        <w:rPr>
          <w:rFonts w:ascii="仿宋_GB2312" w:eastAsia="仿宋_GB2312" w:hint="eastAsia"/>
          <w:sz w:val="32"/>
          <w:szCs w:val="32"/>
        </w:rPr>
        <w:t>新思想新战略进教材进课堂进头脑工作研究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lastRenderedPageBreak/>
        <w:t>16．推动高校“两学一做”学习教育常态化研究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17．普通高等学校学生党建工作测评体系研究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18．高校从严治党体制机制研究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19．新形势下高校知识分子工作有效途径与方法研究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20．提升高校基层党支部整体功能研究</w:t>
      </w:r>
    </w:p>
    <w:p w:rsidR="004A2926" w:rsidRPr="004A2926" w:rsidRDefault="004A2926" w:rsidP="004A2926">
      <w:pPr>
        <w:rPr>
          <w:rFonts w:ascii="仿宋_GB2312" w:eastAsia="仿宋_GB2312"/>
          <w:sz w:val="32"/>
          <w:szCs w:val="32"/>
        </w:rPr>
      </w:pP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辅导员骨干专项课题</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1．社会主义核心价值观</w:t>
      </w:r>
      <w:proofErr w:type="gramStart"/>
      <w:r w:rsidRPr="004A2926">
        <w:rPr>
          <w:rFonts w:ascii="仿宋_GB2312" w:eastAsia="仿宋_GB2312" w:hint="eastAsia"/>
          <w:sz w:val="32"/>
          <w:szCs w:val="32"/>
        </w:rPr>
        <w:t>落细落小落实</w:t>
      </w:r>
      <w:proofErr w:type="gramEnd"/>
      <w:r w:rsidRPr="004A2926">
        <w:rPr>
          <w:rFonts w:ascii="仿宋_GB2312" w:eastAsia="仿宋_GB2312" w:hint="eastAsia"/>
          <w:sz w:val="32"/>
          <w:szCs w:val="32"/>
        </w:rPr>
        <w:t>的途径和载体研究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2．社会主义核心价值观认同教育研究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3．高校文明校园创建的内容及机制研究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4．当前大学生思想特点及行为规律研究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5．社会思潮对大学生思想的影响及应对研究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6．研究生思想政治教育途径与方法创新研究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7．提升大学生思想政治教育质量有效途径与长效机制研究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8．提升高校思想政治教育亲和力和针对性研究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9．高校辅导员专业化职业化建设研究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10．辅导员核心素养体系研究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11．辅导员职业发展问题研究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12．高校青年教师理想信念教育研究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13．专业课程育人的内容及机制研究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14．加强大学生马克思主义理论教育有效性研究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15．中华优秀传统文化和革命文化、社会主义先进文化融入</w:t>
      </w:r>
      <w:r w:rsidRPr="004A2926">
        <w:rPr>
          <w:rFonts w:ascii="仿宋_GB2312" w:eastAsia="仿宋_GB2312" w:hint="eastAsia"/>
          <w:sz w:val="32"/>
          <w:szCs w:val="32"/>
        </w:rPr>
        <w:lastRenderedPageBreak/>
        <w:t>大学生日常思想政治教育研究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16．高校优良校风和学风培育建设机制研究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17．高校校园文化建设品牌培育机制研究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18．大学生法治观念和规则意识养成研究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19．高校实践育人共同体建设研究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20．大学生志愿服务工作体系的规范化研究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21．高校网络文化工作队伍建设研究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22．大学生网络文明素养培育研究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23．校园网络平台建设创新机制研究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24．“校园贷”风险防范与教育引导机制研究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25．新时期高校校园媒体融合发展研究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26．高校红色网站资源共享机制研究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27．网络思想政治教育相关法律与伦理问题研究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28．大学生主题教育网站功能建设与作用发挥研究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29．心理育人的机制和路径研究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30．大学生心理健康教育与危机应对相关问题研究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31．新媒体背景下研究生心理健康教育途径研究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32．管理育人的内容和机制研究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33．高校学生理论社团管理创新研究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34．高校少数民族学生特点与教育管理创新研究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35．大数据与大学生教育管理创新研究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36．服务育人的内容和机制研究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lastRenderedPageBreak/>
        <w:t>37．落实高校院系党组织作用发挥机制与方式创新研究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38．落实高校意识形态工作责任制具体问题研究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39．提升研究生党支部活力理论与实践研究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40．高校教师理论学习制度建设历史与现实研究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41.  新形势下高校基层统战工作方法与艺术研究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42．高校党员教师政治规矩意识调查分析研究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43．有效发挥民办高校党组织作用的途径与方式研究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44．加强大学生党员日常管理监督的方式方法研究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45．中外合作办学党组织作用发挥研究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46．新时期大学生廉洁教育研究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47．高校教师党支部严肃党内政治生活方式方法研究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48．高校校园交通安全管理研究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49．高校学生国家安全教育课程体系研究</w:t>
      </w:r>
    </w:p>
    <w:p w:rsidR="004A2926" w:rsidRPr="004A2926" w:rsidRDefault="004A2926" w:rsidP="004A2926">
      <w:pPr>
        <w:rPr>
          <w:rFonts w:ascii="仿宋_GB2312" w:eastAsia="仿宋_GB2312" w:hint="eastAsia"/>
          <w:sz w:val="32"/>
          <w:szCs w:val="32"/>
        </w:rPr>
      </w:pPr>
      <w:r w:rsidRPr="004A2926">
        <w:rPr>
          <w:rFonts w:ascii="仿宋_GB2312" w:eastAsia="仿宋_GB2312" w:hint="eastAsia"/>
          <w:sz w:val="32"/>
          <w:szCs w:val="32"/>
        </w:rPr>
        <w:t>50．高校民族宗教管理工作研究</w:t>
      </w:r>
    </w:p>
    <w:p w:rsidR="004A2926" w:rsidRPr="004A2926" w:rsidRDefault="004A2926" w:rsidP="00CC08F3">
      <w:pPr>
        <w:rPr>
          <w:rFonts w:ascii="仿宋_GB2312" w:eastAsia="仿宋_GB2312" w:hint="eastAsia"/>
          <w:sz w:val="32"/>
          <w:szCs w:val="32"/>
        </w:rPr>
      </w:pPr>
    </w:p>
    <w:p w:rsidR="00CC08F3"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w:t>
      </w:r>
    </w:p>
    <w:p w:rsidR="00116E88" w:rsidRPr="00CC08F3" w:rsidRDefault="00CC08F3" w:rsidP="00CC08F3">
      <w:pPr>
        <w:rPr>
          <w:rFonts w:ascii="仿宋_GB2312" w:eastAsia="仿宋_GB2312" w:hint="eastAsia"/>
          <w:sz w:val="32"/>
          <w:szCs w:val="32"/>
        </w:rPr>
      </w:pPr>
      <w:r w:rsidRPr="00CC08F3">
        <w:rPr>
          <w:rFonts w:ascii="仿宋_GB2312" w:eastAsia="仿宋_GB2312" w:hint="eastAsia"/>
          <w:sz w:val="32"/>
          <w:szCs w:val="32"/>
        </w:rPr>
        <w:t xml:space="preserve">　</w:t>
      </w:r>
    </w:p>
    <w:sectPr w:rsidR="00116E88" w:rsidRPr="00CC0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F3"/>
    <w:rsid w:val="00116E88"/>
    <w:rsid w:val="004A2926"/>
    <w:rsid w:val="00CC0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A2926"/>
    <w:pPr>
      <w:ind w:leftChars="2500" w:left="100"/>
    </w:pPr>
  </w:style>
  <w:style w:type="character" w:customStyle="1" w:styleId="Char">
    <w:name w:val="日期 Char"/>
    <w:basedOn w:val="a0"/>
    <w:link w:val="a3"/>
    <w:uiPriority w:val="99"/>
    <w:semiHidden/>
    <w:rsid w:val="004A29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A2926"/>
    <w:pPr>
      <w:ind w:leftChars="2500" w:left="100"/>
    </w:pPr>
  </w:style>
  <w:style w:type="character" w:customStyle="1" w:styleId="Char">
    <w:name w:val="日期 Char"/>
    <w:basedOn w:val="a0"/>
    <w:link w:val="a3"/>
    <w:uiPriority w:val="99"/>
    <w:semiHidden/>
    <w:rsid w:val="004A2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652</Words>
  <Characters>3721</Characters>
  <Application>Microsoft Office Word</Application>
  <DocSecurity>0</DocSecurity>
  <Lines>31</Lines>
  <Paragraphs>8</Paragraphs>
  <ScaleCrop>false</ScaleCrop>
  <Company>Sky123.Org</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dcterms:created xsi:type="dcterms:W3CDTF">2017-02-24T09:28:00Z</dcterms:created>
  <dcterms:modified xsi:type="dcterms:W3CDTF">2017-02-24T09:33:00Z</dcterms:modified>
</cp:coreProperties>
</file>