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77D8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云南文化艺术职业学院</w:t>
      </w:r>
    </w:p>
    <w:p w14:paraId="3917ECA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2026年云南省职业院校技能大赛艺术设计赛道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现场技术保障服务</w:t>
      </w:r>
    </w:p>
    <w:p w14:paraId="5BE3D20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采购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需求及技术要求</w:t>
      </w:r>
    </w:p>
    <w:p w14:paraId="78B327F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一、采购标的功能与目标</w:t>
      </w:r>
    </w:p>
    <w:p w14:paraId="5AA2309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（一）完成赛事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天全程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信息设备、线路的前期调试搬运，现场技术保障及突发问题处理。</w:t>
      </w:r>
    </w:p>
    <w:p w14:paraId="0BB1607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）服务涵盖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赛前现场设备搬运、设备前期调试、软件调试安装、赛场布置、各类型线路前期铺设检测调试，赛中派驻驻场人员及时处理赛事过程的各类设备、软件、线路突发情况，赛后设备及赛场还原，赛事过程中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提供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必要的辅助材料及专业工具，包括但不限于整体赛事过程中临时事务的处理。</w:t>
      </w:r>
    </w:p>
    <w:p w14:paraId="5E9D3FC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二、服务内容明细</w:t>
      </w:r>
    </w:p>
    <w:p w14:paraId="31C51ED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</w:t>
      </w: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赛前</w:t>
      </w:r>
    </w:p>
    <w:p w14:paraId="2200BB9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1.完成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本赛事所需设备搬运、设备调试、软件调试安装；</w:t>
      </w:r>
    </w:p>
    <w:p w14:paraId="2D56AC2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2.完成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本赛事所需网络、视频线路铺设及调试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；</w:t>
      </w:r>
    </w:p>
    <w:p w14:paraId="79F9445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3.完成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赛事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赛场布置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 w14:paraId="29E6899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（二）赛</w:t>
      </w: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中</w:t>
      </w:r>
    </w:p>
    <w:p w14:paraId="5A32DC1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派驻驻场技术人员及时处理赛事过程的各类设备、软件、线路突发情况，赛后设备及赛场还原及必要的辅助材料工具提供，包括但不限于整体赛事过程中临时事务的处理。</w:t>
      </w:r>
    </w:p>
    <w:p w14:paraId="68115FA0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赛后</w:t>
      </w:r>
    </w:p>
    <w:p w14:paraId="4DF884F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jc w:val="both"/>
        <w:textAlignment w:val="auto"/>
        <w:rPr>
          <w:rFonts w:hint="default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赛后设备及赛场还原</w:t>
      </w:r>
    </w:p>
    <w:p w14:paraId="3AB4A7A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三、人员配置要求</w:t>
      </w:r>
    </w:p>
    <w:p w14:paraId="6097D13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赛事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人员配置：项目负责人（1 人）、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线路铺设技术人员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人）、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电子设备调试技术人员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）、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软件安装技术人员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）、场务人员（若干）、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设备搬运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人员（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若干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），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赛事驻场技术人员（8人）每两间赛场至少派驻一名技术人员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 w14:paraId="63AF329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（1）项目负责人须具备 2 年以上同类项目管理经验，负责项目整体统筹、校方对接与进度管控。</w:t>
      </w:r>
    </w:p>
    <w:p w14:paraId="02C7543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（2）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线路铺设调试、电子设备仪器调试技术人员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须具备 3 年以上专业经验，熟练操作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各类型电脑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设备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线路铺设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经验，能够把控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赛事现场各类电子设备临时突发状况处理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技术。</w:t>
      </w:r>
    </w:p>
    <w:p w14:paraId="2B76527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）核心团队人员具备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电子设备突发状况紧急处理相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关经验，全程专职开展项目工作，可根据需求灵活配置一线执行人员。</w:t>
      </w:r>
    </w:p>
    <w:p w14:paraId="7F0AF01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所有参与项目执行人员应携带相关辅助材料及专业工具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 w14:paraId="0AA241F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3.投标人须在响应文件中提供服务实施方案、人员配备表、备份方案和应急处置方案。</w:t>
      </w:r>
    </w:p>
    <w:p w14:paraId="6DD74B9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四、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服务期限</w:t>
      </w:r>
    </w:p>
    <w:p w14:paraId="0C40A91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1. 服务期限：总工期5天，自校方通知进场之日起计算，完成全部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校方要求的赛场现场技术问题处理、赛场布置、线路铺设等工作内容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 w14:paraId="330E86D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2. 项目地点：采购人指定校园范围内及校方指定的其他拍摄地点。</w:t>
      </w:r>
    </w:p>
    <w:p w14:paraId="5B012F8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五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、其他要求</w:t>
      </w:r>
    </w:p>
    <w:p w14:paraId="57C9DF6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1. 成交供应商针对本项目的最终成果的所有权利，包括但不限于知识产权、版权、所有权、使用权等由采购人享有。</w:t>
      </w:r>
    </w:p>
    <w:p w14:paraId="25AB58B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2. 采购人为供应商提供的资料，不论是否标明“保密”字样，服务商负有保密义务；未经采购人书面同意，供应商不得擅自利用或泄露项目素材、校方资料及相关商业秘密。</w:t>
      </w:r>
    </w:p>
    <w:p w14:paraId="5AB39C2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3.本项目报价为包干总价，包含但不限于人工、设备、耗材、制作、税费、服务费、设备进场费、场地协调费、人员食宿交通费、存储设备费等全部相关费用。</w:t>
      </w:r>
    </w:p>
    <w:p w14:paraId="28175A0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4.所有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人员须遵守校方校园安全管理规定，持证入校，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行为不影响正常教学秩序。</w:t>
      </w:r>
    </w:p>
    <w:p w14:paraId="01D0AAA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CB374E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1F961E"/>
    <w:multiLevelType w:val="singleLevel"/>
    <w:tmpl w:val="A21F961E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CE6F6F"/>
    <w:rsid w:val="24CE6F6F"/>
    <w:rsid w:val="6C92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1083</Words>
  <Characters>1098</Characters>
  <Lines>0</Lines>
  <Paragraphs>0</Paragraphs>
  <TotalTime>365</TotalTime>
  <ScaleCrop>false</ScaleCrop>
  <LinksUpToDate>false</LinksUpToDate>
  <CharactersWithSpaces>1108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2026-10-08T00:46:00Z</dcterms:created>
  <dc:creator>周旭光</dc:creator>
  <cp:lastModifiedBy>Administrator</cp:lastModifiedBy>
  <dcterms:modified xsi:type="dcterms:W3CDTF">2026-10-12T07:44:33Z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5009E13015AA435183DD26C626135867_13</vt:lpwstr>
  </property>
  <property fmtid="{D5CDD505-2E9C-101B-9397-08002B2CF9AE}" pid="4" name="KSOTemplateDocerSaveRecord">
    <vt:lpwstr>eyJoZGlkIjoiYjM4ODJhZDRiYWI2MDAxMDA3OTcxMjA0ZDJlODJiMTYiLCJ1c2VySWQiOiIxNjg1Njg3MTIwIn0=</vt:lpwstr>
  </property>
</Properties>
</file>