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1C9B">
      <w:pPr>
        <w:pStyle w:val="2"/>
        <w:keepNext/>
        <w:keepLines/>
        <w:pageBreakBefore w:val="0"/>
        <w:widowControl w:val="0"/>
        <w:kinsoku/>
        <w:wordWrap/>
        <w:overflowPunct/>
        <w:topLinePunct w:val="0"/>
        <w:autoSpaceDE/>
        <w:autoSpaceDN/>
        <w:bidi w:val="0"/>
        <w:adjustRightInd/>
        <w:snapToGrid/>
        <w:spacing w:before="120" w:after="12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云南文化艺术职业学院实习数字管理平台</w:t>
      </w:r>
    </w:p>
    <w:p w14:paraId="5BB3AFCF">
      <w:pPr>
        <w:pStyle w:val="2"/>
        <w:keepNext/>
        <w:keepLines/>
        <w:pageBreakBefore w:val="0"/>
        <w:widowControl w:val="0"/>
        <w:kinsoku/>
        <w:wordWrap/>
        <w:overflowPunct/>
        <w:topLinePunct w:val="0"/>
        <w:autoSpaceDE/>
        <w:autoSpaceDN/>
        <w:bidi w:val="0"/>
        <w:adjustRightInd/>
        <w:snapToGrid/>
        <w:spacing w:before="120" w:after="120" w:line="560" w:lineRule="exact"/>
        <w:jc w:val="center"/>
        <w:textAlignment w:val="auto"/>
        <w:rPr>
          <w:rFonts w:hint="default" w:eastAsia="宋体"/>
          <w:lang w:val="en-US" w:eastAsia="zh-CN"/>
        </w:rPr>
      </w:pPr>
      <w:r>
        <w:rPr>
          <w:rFonts w:hint="eastAsia" w:ascii="方正小标宋_GBK" w:hAnsi="方正小标宋_GBK" w:eastAsia="方正小标宋_GBK" w:cs="方正小标宋_GBK"/>
          <w:b w:val="0"/>
          <w:bCs w:val="0"/>
          <w:sz w:val="44"/>
          <w:szCs w:val="44"/>
        </w:rPr>
        <w:t>项目</w:t>
      </w:r>
      <w:r>
        <w:rPr>
          <w:rFonts w:hint="eastAsia" w:ascii="方正小标宋_GBK" w:hAnsi="方正小标宋_GBK" w:eastAsia="方正小标宋_GBK" w:cs="方正小标宋_GBK"/>
          <w:b w:val="0"/>
          <w:bCs w:val="0"/>
          <w:sz w:val="44"/>
          <w:szCs w:val="44"/>
          <w:lang w:val="en-US" w:eastAsia="zh-CN"/>
        </w:rPr>
        <w:t>技术参数</w:t>
      </w:r>
    </w:p>
    <w:p w14:paraId="3D8A1F9F">
      <w:pPr>
        <w:jc w:val="left"/>
        <w:rPr>
          <w:sz w:val="36"/>
          <w:szCs w:val="36"/>
        </w:rPr>
      </w:pPr>
      <w:r>
        <w:rPr>
          <w:rFonts w:hint="eastAsia"/>
          <w:b/>
          <w:bCs/>
          <w:sz w:val="28"/>
          <w:szCs w:val="28"/>
          <w:lang w:val="en-US" w:eastAsia="zh-CN"/>
        </w:rPr>
        <w:t>一、采购需求</w:t>
      </w:r>
      <w:r>
        <w:rPr>
          <w:rFonts w:hint="eastAsia"/>
          <w:b/>
          <w:bCs/>
          <w:sz w:val="36"/>
          <w:szCs w:val="36"/>
        </w:rPr>
        <w:t xml:space="preserve"> </w:t>
      </w:r>
      <w:r>
        <w:rPr>
          <w:rFonts w:hint="eastAsia"/>
          <w:sz w:val="36"/>
          <w:szCs w:val="36"/>
        </w:rPr>
        <w:t xml:space="preserve">              </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938"/>
        <w:gridCol w:w="7584"/>
      </w:tblGrid>
      <w:tr w14:paraId="63B9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38" w:type="dxa"/>
            <w:tcBorders>
              <w:top w:val="single" w:color="auto" w:sz="12" w:space="0"/>
              <w:left w:val="single" w:color="auto" w:sz="12" w:space="0"/>
              <w:bottom w:val="single" w:color="auto" w:sz="4" w:space="0"/>
              <w:right w:val="single" w:color="auto" w:sz="4" w:space="0"/>
            </w:tcBorders>
            <w:vAlign w:val="center"/>
          </w:tcPr>
          <w:p w14:paraId="79B48573">
            <w:pPr>
              <w:tabs>
                <w:tab w:val="left" w:pos="576"/>
              </w:tabs>
              <w:snapToGrid w:val="0"/>
              <w:spacing w:line="276" w:lineRule="auto"/>
              <w:jc w:val="center"/>
              <w:rPr>
                <w:rFonts w:ascii="宋体" w:hAnsi="宋体" w:cs="宋体"/>
                <w:b/>
                <w:bCs/>
                <w:color w:val="000000"/>
                <w:szCs w:val="21"/>
                <w:highlight w:val="none"/>
              </w:rPr>
            </w:pPr>
            <w:r>
              <w:rPr>
                <w:rFonts w:hint="eastAsia" w:ascii="宋体" w:hAnsi="宋体" w:cs="宋体"/>
                <w:b/>
                <w:bCs/>
                <w:color w:val="000000"/>
                <w:szCs w:val="21"/>
                <w:highlight w:val="none"/>
              </w:rPr>
              <w:t>项目名称</w:t>
            </w:r>
          </w:p>
        </w:tc>
        <w:tc>
          <w:tcPr>
            <w:tcW w:w="7584" w:type="dxa"/>
            <w:tcBorders>
              <w:top w:val="single" w:color="auto" w:sz="12" w:space="0"/>
              <w:left w:val="single" w:color="auto" w:sz="4" w:space="0"/>
              <w:bottom w:val="single" w:color="auto" w:sz="4" w:space="0"/>
              <w:right w:val="single" w:color="auto" w:sz="12" w:space="0"/>
            </w:tcBorders>
            <w:vAlign w:val="center"/>
          </w:tcPr>
          <w:p w14:paraId="36E9452A">
            <w:pPr>
              <w:snapToGrid w:val="0"/>
              <w:spacing w:line="276" w:lineRule="auto"/>
              <w:jc w:val="center"/>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服务性能</w:t>
            </w:r>
            <w:r>
              <w:rPr>
                <w:rFonts w:hint="eastAsia" w:ascii="宋体" w:hAnsi="宋体" w:cs="宋体"/>
                <w:b/>
                <w:bCs/>
                <w:color w:val="000000"/>
                <w:szCs w:val="21"/>
                <w:highlight w:val="none"/>
              </w:rPr>
              <w:t>要求</w:t>
            </w:r>
          </w:p>
        </w:tc>
      </w:tr>
      <w:tr w14:paraId="70F4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938" w:type="dxa"/>
            <w:tcBorders>
              <w:top w:val="single" w:color="auto" w:sz="4" w:space="0"/>
              <w:left w:val="single" w:color="auto" w:sz="12" w:space="0"/>
              <w:bottom w:val="single" w:color="auto" w:sz="12" w:space="0"/>
              <w:right w:val="single" w:color="auto" w:sz="4" w:space="0"/>
            </w:tcBorders>
            <w:vAlign w:val="center"/>
          </w:tcPr>
          <w:p w14:paraId="2770DD32">
            <w:pPr>
              <w:snapToGrid w:val="0"/>
              <w:rPr>
                <w:rFonts w:hint="default" w:eastAsia="宋体"/>
                <w:highlight w:val="none"/>
                <w:lang w:val="en-US" w:eastAsia="zh-CN"/>
              </w:rPr>
            </w:pPr>
            <w:bookmarkStart w:id="0" w:name="_Hlk130998415"/>
            <w:r>
              <w:rPr>
                <w:rFonts w:hint="eastAsia"/>
                <w:highlight w:val="none"/>
              </w:rPr>
              <w:t>实习管理云平台服</w:t>
            </w:r>
            <w:r>
              <w:rPr>
                <w:rFonts w:hint="eastAsia"/>
                <w:highlight w:val="none"/>
                <w:lang w:val="en-US" w:eastAsia="zh-CN"/>
              </w:rPr>
              <w:t xml:space="preserve"> </w:t>
            </w:r>
            <w:r>
              <w:rPr>
                <w:rFonts w:hint="eastAsia"/>
                <w:highlight w:val="none"/>
              </w:rPr>
              <w:t>务</w:t>
            </w:r>
            <w:r>
              <w:rPr>
                <w:rFonts w:hint="eastAsia"/>
                <w:highlight w:val="none"/>
                <w:lang w:val="en-US" w:eastAsia="zh-CN"/>
              </w:rPr>
              <w:t>项目</w:t>
            </w:r>
          </w:p>
        </w:tc>
        <w:tc>
          <w:tcPr>
            <w:tcW w:w="7584" w:type="dxa"/>
            <w:tcBorders>
              <w:top w:val="single" w:color="auto" w:sz="4" w:space="0"/>
              <w:left w:val="single" w:color="auto" w:sz="4" w:space="0"/>
              <w:bottom w:val="single" w:color="auto" w:sz="12" w:space="0"/>
              <w:right w:val="single" w:color="auto" w:sz="12" w:space="0"/>
            </w:tcBorders>
            <w:vAlign w:val="center"/>
          </w:tcPr>
          <w:p w14:paraId="54D3131B">
            <w:pPr>
              <w:snapToGrid w:val="0"/>
              <w:spacing w:line="276" w:lineRule="auto"/>
              <w:rPr>
                <w:rFonts w:hint="eastAsia"/>
                <w:sz w:val="20"/>
                <w:szCs w:val="20"/>
                <w:highlight w:val="none"/>
                <w:lang w:eastAsia="zh-CN"/>
              </w:rPr>
            </w:pPr>
            <w:r>
              <w:rPr>
                <w:rFonts w:hint="eastAsia"/>
                <w:sz w:val="20"/>
                <w:szCs w:val="20"/>
                <w:highlight w:val="none"/>
                <w:lang w:eastAsia="zh-CN"/>
              </w:rPr>
              <w:t>（一）总体要求</w:t>
            </w:r>
          </w:p>
          <w:p w14:paraId="4B705B4E">
            <w:pPr>
              <w:snapToGrid w:val="0"/>
              <w:spacing w:line="276" w:lineRule="auto"/>
              <w:rPr>
                <w:rFonts w:hint="eastAsia"/>
                <w:sz w:val="20"/>
                <w:szCs w:val="20"/>
                <w:highlight w:val="none"/>
                <w:lang w:eastAsia="zh-CN"/>
              </w:rPr>
            </w:pPr>
            <w:r>
              <w:rPr>
                <w:rFonts w:hint="eastAsia"/>
                <w:sz w:val="20"/>
                <w:szCs w:val="20"/>
                <w:highlight w:val="none"/>
                <w:lang w:eastAsia="zh-CN"/>
              </w:rPr>
              <w:t>1、符合2021版教育部八部委修订的《职业学校学生实习管理规定》相关要求；</w:t>
            </w:r>
          </w:p>
          <w:p w14:paraId="0A13981A">
            <w:pPr>
              <w:snapToGrid w:val="0"/>
              <w:spacing w:line="276" w:lineRule="auto"/>
              <w:rPr>
                <w:rFonts w:hint="eastAsia"/>
                <w:sz w:val="20"/>
                <w:szCs w:val="20"/>
                <w:highlight w:val="none"/>
                <w:lang w:eastAsia="zh-CN"/>
              </w:rPr>
            </w:pPr>
            <w:r>
              <w:rPr>
                <w:rFonts w:hint="eastAsia"/>
                <w:sz w:val="20"/>
                <w:szCs w:val="20"/>
                <w:highlight w:val="none"/>
                <w:lang w:eastAsia="zh-CN"/>
              </w:rPr>
              <w:t>2、系统基于行业标准设计，扩展性强：</w:t>
            </w:r>
          </w:p>
          <w:p w14:paraId="2A2AF8D1">
            <w:pPr>
              <w:snapToGrid w:val="0"/>
              <w:spacing w:line="276" w:lineRule="auto"/>
              <w:rPr>
                <w:rFonts w:hint="eastAsia"/>
                <w:sz w:val="20"/>
                <w:szCs w:val="20"/>
                <w:highlight w:val="none"/>
                <w:lang w:eastAsia="zh-CN"/>
              </w:rPr>
            </w:pPr>
            <w:r>
              <w:rPr>
                <w:rFonts w:hint="eastAsia"/>
                <w:sz w:val="20"/>
                <w:szCs w:val="20"/>
                <w:highlight w:val="none"/>
                <w:lang w:eastAsia="zh-CN"/>
              </w:rPr>
              <w:t>3、系统采用分布式架构设计，B/S 架构与移动端结合，兼容主流浏览器，支持SAAS云服务架构面向用户；</w:t>
            </w:r>
          </w:p>
          <w:p w14:paraId="194B309A">
            <w:pPr>
              <w:snapToGrid w:val="0"/>
              <w:spacing w:line="276" w:lineRule="auto"/>
              <w:rPr>
                <w:rFonts w:hint="default"/>
                <w:b w:val="0"/>
                <w:bCs w:val="0"/>
                <w:sz w:val="20"/>
                <w:szCs w:val="20"/>
                <w:highlight w:val="none"/>
                <w:lang w:val="en-US"/>
              </w:rPr>
            </w:pPr>
            <w:r>
              <w:rPr>
                <w:rFonts w:hint="eastAsia"/>
                <w:b w:val="0"/>
                <w:bCs w:val="0"/>
                <w:sz w:val="20"/>
                <w:szCs w:val="20"/>
                <w:highlight w:val="none"/>
                <w:lang w:eastAsia="zh-CN"/>
              </w:rPr>
              <w:t>（</w:t>
            </w:r>
            <w:r>
              <w:rPr>
                <w:rFonts w:hint="eastAsia"/>
                <w:b w:val="0"/>
                <w:bCs w:val="0"/>
                <w:sz w:val="20"/>
                <w:szCs w:val="20"/>
                <w:highlight w:val="none"/>
                <w:lang w:val="en-US" w:eastAsia="zh-CN"/>
              </w:rPr>
              <w:t>二</w:t>
            </w:r>
            <w:r>
              <w:rPr>
                <w:rFonts w:hint="eastAsia"/>
                <w:b w:val="0"/>
                <w:bCs w:val="0"/>
                <w:sz w:val="20"/>
                <w:szCs w:val="20"/>
                <w:highlight w:val="none"/>
                <w:lang w:eastAsia="zh-CN"/>
              </w:rPr>
              <w:t>）</w:t>
            </w:r>
            <w:r>
              <w:rPr>
                <w:rFonts w:hint="eastAsia"/>
                <w:b w:val="0"/>
                <w:bCs w:val="0"/>
                <w:sz w:val="20"/>
                <w:szCs w:val="20"/>
                <w:highlight w:val="none"/>
                <w:lang w:val="en-US" w:eastAsia="zh-CN"/>
              </w:rPr>
              <w:t>建设内容</w:t>
            </w:r>
          </w:p>
          <w:p w14:paraId="75E4D5AE">
            <w:pPr>
              <w:numPr>
                <w:ilvl w:val="0"/>
                <w:numId w:val="0"/>
              </w:numPr>
              <w:snapToGrid w:val="0"/>
              <w:spacing w:line="276" w:lineRule="auto"/>
              <w:rPr>
                <w:rFonts w:hint="eastAsia"/>
                <w:b w:val="0"/>
                <w:bCs w:val="0"/>
                <w:sz w:val="20"/>
                <w:szCs w:val="20"/>
                <w:highlight w:val="none"/>
                <w:lang w:val="en-US" w:eastAsia="zh-CN"/>
              </w:rPr>
            </w:pPr>
            <w:r>
              <w:rPr>
                <w:rFonts w:hint="eastAsia"/>
                <w:b w:val="0"/>
                <w:bCs w:val="0"/>
                <w:sz w:val="20"/>
                <w:szCs w:val="20"/>
                <w:highlight w:val="none"/>
                <w:lang w:val="en-US" w:eastAsia="zh-CN"/>
              </w:rPr>
              <w:t>实习管理基础模块服务：</w:t>
            </w:r>
          </w:p>
          <w:p w14:paraId="40DC831B">
            <w:pPr>
              <w:pStyle w:val="8"/>
              <w:numPr>
                <w:ilvl w:val="0"/>
                <w:numId w:val="0"/>
              </w:numPr>
              <w:snapToGrid w:val="0"/>
              <w:rPr>
                <w:rFonts w:hint="eastAsia" w:ascii="Times New Roman" w:hAnsi="Times New Roman" w:eastAsia="宋体" w:cs="Times New Roman"/>
                <w:b/>
                <w:bCs/>
                <w:kern w:val="2"/>
                <w:sz w:val="20"/>
                <w:szCs w:val="20"/>
                <w:highlight w:val="none"/>
                <w:lang w:val="en-US" w:eastAsia="zh-CN" w:bidi="ar-SA"/>
              </w:rPr>
            </w:pPr>
            <w:r>
              <w:rPr>
                <w:rFonts w:hint="eastAsia" w:ascii="Times New Roman" w:hAnsi="Times New Roman" w:eastAsia="宋体" w:cs="Times New Roman"/>
                <w:b/>
                <w:bCs/>
                <w:kern w:val="2"/>
                <w:sz w:val="20"/>
                <w:szCs w:val="20"/>
                <w:highlight w:val="none"/>
                <w:lang w:val="en-US" w:eastAsia="zh-CN" w:bidi="ar-SA"/>
              </w:rPr>
              <w:t>1、学生移动端</w:t>
            </w:r>
          </w:p>
          <w:p w14:paraId="3A55A867">
            <w:pPr>
              <w:pStyle w:val="8"/>
              <w:snapToGrid w:val="0"/>
              <w:rPr>
                <w:rFonts w:hint="eastAsia"/>
                <w:b/>
                <w:bCs/>
                <w:sz w:val="20"/>
                <w:szCs w:val="20"/>
                <w:highlight w:val="none"/>
                <w:lang w:eastAsia="zh-CN"/>
              </w:rPr>
            </w:pPr>
            <w:r>
              <w:rPr>
                <w:rFonts w:hint="eastAsia"/>
                <w:b/>
                <w:bCs/>
                <w:sz w:val="20"/>
                <w:szCs w:val="20"/>
                <w:highlight w:val="none"/>
                <w:lang w:val="en-US" w:eastAsia="zh-CN"/>
              </w:rPr>
              <w:t>2、</w:t>
            </w:r>
            <w:r>
              <w:rPr>
                <w:rFonts w:hint="eastAsia"/>
                <w:b/>
                <w:bCs/>
                <w:sz w:val="20"/>
                <w:szCs w:val="20"/>
                <w:highlight w:val="none"/>
                <w:lang w:eastAsia="zh-CN"/>
              </w:rPr>
              <w:t>学生</w:t>
            </w:r>
            <w:r>
              <w:rPr>
                <w:rFonts w:hint="eastAsia"/>
                <w:b/>
                <w:bCs/>
                <w:sz w:val="20"/>
                <w:szCs w:val="20"/>
                <w:highlight w:val="none"/>
                <w:lang w:val="en-US" w:eastAsia="zh-CN"/>
              </w:rPr>
              <w:t>PC</w:t>
            </w:r>
            <w:r>
              <w:rPr>
                <w:rFonts w:hint="eastAsia"/>
                <w:b/>
                <w:bCs/>
                <w:sz w:val="20"/>
                <w:szCs w:val="20"/>
                <w:highlight w:val="none"/>
                <w:lang w:eastAsia="zh-CN"/>
              </w:rPr>
              <w:t>端</w:t>
            </w:r>
          </w:p>
          <w:p w14:paraId="76BA22E5">
            <w:pPr>
              <w:snapToGrid w:val="0"/>
              <w:rPr>
                <w:rFonts w:hint="eastAsia"/>
                <w:b/>
                <w:bCs/>
                <w:sz w:val="20"/>
                <w:szCs w:val="20"/>
                <w:highlight w:val="none"/>
                <w:lang w:eastAsia="zh-CN"/>
              </w:rPr>
            </w:pPr>
            <w:r>
              <w:rPr>
                <w:rFonts w:hint="eastAsia"/>
                <w:b/>
                <w:bCs/>
                <w:sz w:val="20"/>
                <w:szCs w:val="20"/>
                <w:highlight w:val="none"/>
                <w:lang w:val="en-US" w:eastAsia="zh-CN"/>
              </w:rPr>
              <w:t>3、</w:t>
            </w:r>
            <w:r>
              <w:rPr>
                <w:rFonts w:hint="eastAsia"/>
                <w:b/>
                <w:bCs/>
                <w:sz w:val="20"/>
                <w:szCs w:val="20"/>
                <w:highlight w:val="none"/>
                <w:lang w:eastAsia="zh-CN"/>
              </w:rPr>
              <w:t>教师移动端</w:t>
            </w:r>
          </w:p>
          <w:p w14:paraId="70C9F877">
            <w:pPr>
              <w:pStyle w:val="8"/>
              <w:snapToGrid w:val="0"/>
              <w:rPr>
                <w:rFonts w:hint="eastAsia"/>
                <w:highlight w:val="none"/>
              </w:rPr>
            </w:pPr>
            <w:r>
              <w:rPr>
                <w:rFonts w:hint="eastAsia"/>
                <w:b/>
                <w:bCs/>
                <w:sz w:val="20"/>
                <w:szCs w:val="20"/>
                <w:highlight w:val="none"/>
                <w:lang w:val="en-US" w:eastAsia="zh-CN"/>
              </w:rPr>
              <w:t>4、</w:t>
            </w:r>
            <w:r>
              <w:rPr>
                <w:rFonts w:hint="eastAsia"/>
                <w:b/>
                <w:bCs/>
                <w:sz w:val="20"/>
                <w:szCs w:val="20"/>
                <w:highlight w:val="none"/>
              </w:rPr>
              <w:t>教师</w:t>
            </w:r>
            <w:r>
              <w:rPr>
                <w:rFonts w:hint="eastAsia"/>
                <w:b/>
                <w:bCs/>
                <w:sz w:val="20"/>
                <w:szCs w:val="20"/>
                <w:highlight w:val="none"/>
                <w:lang w:val="en-US" w:eastAsia="zh-CN"/>
              </w:rPr>
              <w:t>PC</w:t>
            </w:r>
            <w:r>
              <w:rPr>
                <w:rFonts w:hint="eastAsia"/>
                <w:b/>
                <w:bCs/>
                <w:sz w:val="20"/>
                <w:szCs w:val="20"/>
                <w:highlight w:val="none"/>
              </w:rPr>
              <w:t>端</w:t>
            </w:r>
          </w:p>
          <w:p w14:paraId="53913637">
            <w:pPr>
              <w:snapToGrid w:val="0"/>
              <w:rPr>
                <w:rFonts w:hint="default"/>
                <w:highlight w:val="none"/>
                <w:lang w:val="en-US" w:eastAsia="zh-CN"/>
              </w:rPr>
            </w:pPr>
            <w:r>
              <w:rPr>
                <w:rFonts w:hint="eastAsia"/>
                <w:b/>
                <w:bCs/>
                <w:sz w:val="20"/>
                <w:szCs w:val="20"/>
                <w:highlight w:val="none"/>
                <w:lang w:val="en-US" w:eastAsia="zh-CN"/>
              </w:rPr>
              <w:t>5、</w:t>
            </w:r>
            <w:r>
              <w:rPr>
                <w:rFonts w:hint="eastAsia"/>
                <w:b/>
                <w:bCs/>
                <w:sz w:val="20"/>
                <w:szCs w:val="20"/>
                <w:highlight w:val="none"/>
              </w:rPr>
              <w:t>管理员</w:t>
            </w:r>
            <w:r>
              <w:rPr>
                <w:rFonts w:hint="eastAsia"/>
                <w:b/>
                <w:bCs/>
                <w:sz w:val="20"/>
                <w:szCs w:val="20"/>
                <w:highlight w:val="none"/>
                <w:lang w:val="en-US" w:eastAsia="zh-CN"/>
              </w:rPr>
              <w:t>PC</w:t>
            </w:r>
            <w:r>
              <w:rPr>
                <w:rFonts w:hint="eastAsia"/>
                <w:b/>
                <w:bCs/>
                <w:sz w:val="20"/>
                <w:szCs w:val="20"/>
                <w:highlight w:val="none"/>
              </w:rPr>
              <w:t>端</w:t>
            </w:r>
          </w:p>
          <w:p w14:paraId="45042892">
            <w:pPr>
              <w:snapToGrid w:val="0"/>
              <w:spacing w:line="276" w:lineRule="auto"/>
              <w:rPr>
                <w:rFonts w:hint="eastAsia"/>
                <w:sz w:val="20"/>
                <w:szCs w:val="20"/>
                <w:highlight w:val="none"/>
                <w:lang w:eastAsia="zh-CN"/>
              </w:rPr>
            </w:pPr>
            <w:r>
              <w:rPr>
                <w:rFonts w:hint="eastAsia"/>
                <w:b/>
                <w:bCs/>
                <w:sz w:val="20"/>
                <w:szCs w:val="20"/>
                <w:highlight w:val="none"/>
                <w:lang w:val="en-US" w:eastAsia="zh-CN"/>
              </w:rPr>
              <w:t>6、数据对接</w:t>
            </w:r>
            <w:r>
              <w:rPr>
                <w:rFonts w:hint="eastAsia"/>
                <w:b/>
                <w:bCs/>
                <w:sz w:val="20"/>
                <w:szCs w:val="20"/>
                <w:highlight w:val="none"/>
                <w:lang w:eastAsia="zh-CN"/>
              </w:rPr>
              <w:t xml:space="preserve">  </w:t>
            </w:r>
            <w:r>
              <w:rPr>
                <w:rFonts w:hint="eastAsia"/>
                <w:sz w:val="20"/>
                <w:szCs w:val="20"/>
                <w:highlight w:val="none"/>
                <w:lang w:eastAsia="zh-CN"/>
              </w:rPr>
              <w:t xml:space="preserve">        </w:t>
            </w:r>
          </w:p>
          <w:p w14:paraId="6F30F703">
            <w:pPr>
              <w:snapToGrid w:val="0"/>
              <w:spacing w:line="276" w:lineRule="auto"/>
              <w:rPr>
                <w:rFonts w:hint="eastAsia"/>
                <w:sz w:val="20"/>
                <w:szCs w:val="20"/>
                <w:highlight w:val="none"/>
                <w:lang w:eastAsia="zh-CN"/>
              </w:rPr>
            </w:pPr>
            <w:r>
              <w:rPr>
                <w:rFonts w:hint="eastAsia"/>
                <w:sz w:val="20"/>
                <w:szCs w:val="20"/>
                <w:highlight w:val="none"/>
                <w:lang w:eastAsia="zh-CN"/>
              </w:rPr>
              <w:t>（</w:t>
            </w:r>
            <w:r>
              <w:rPr>
                <w:rFonts w:hint="eastAsia"/>
                <w:sz w:val="20"/>
                <w:szCs w:val="20"/>
                <w:highlight w:val="none"/>
                <w:lang w:val="en-US" w:eastAsia="zh-CN"/>
              </w:rPr>
              <w:t>三</w:t>
            </w:r>
            <w:r>
              <w:rPr>
                <w:rFonts w:hint="eastAsia"/>
                <w:sz w:val="20"/>
                <w:szCs w:val="20"/>
                <w:highlight w:val="none"/>
                <w:lang w:eastAsia="zh-CN"/>
              </w:rPr>
              <w:t>）服务要求</w:t>
            </w:r>
          </w:p>
          <w:p w14:paraId="59456642">
            <w:pPr>
              <w:snapToGrid w:val="0"/>
              <w:spacing w:line="276" w:lineRule="auto"/>
              <w:rPr>
                <w:rFonts w:hint="eastAsia"/>
                <w:b/>
                <w:bCs/>
                <w:sz w:val="20"/>
                <w:szCs w:val="20"/>
                <w:highlight w:val="none"/>
                <w:lang w:eastAsia="zh-CN"/>
              </w:rPr>
            </w:pPr>
            <w:r>
              <w:rPr>
                <w:rFonts w:hint="eastAsia"/>
                <w:b/>
                <w:bCs/>
                <w:sz w:val="20"/>
                <w:szCs w:val="20"/>
                <w:highlight w:val="none"/>
                <w:lang w:eastAsia="zh-CN"/>
              </w:rPr>
              <w:t>1）学生移动端</w:t>
            </w:r>
          </w:p>
          <w:p w14:paraId="368C7841">
            <w:pPr>
              <w:snapToGrid w:val="0"/>
              <w:spacing w:line="276" w:lineRule="auto"/>
              <w:rPr>
                <w:rFonts w:hint="eastAsia"/>
                <w:sz w:val="20"/>
                <w:szCs w:val="20"/>
                <w:highlight w:val="none"/>
                <w:lang w:eastAsia="zh-CN"/>
              </w:rPr>
            </w:pPr>
            <w:r>
              <w:rPr>
                <w:rFonts w:hint="eastAsia"/>
                <w:sz w:val="20"/>
                <w:szCs w:val="20"/>
                <w:highlight w:val="none"/>
                <w:lang w:eastAsia="zh-CN"/>
              </w:rPr>
              <w:t>1.学校公告</w:t>
            </w:r>
          </w:p>
          <w:p w14:paraId="5CE5AF3F">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APP查收院系发布的通知公告，可查看公告类型、紧急程度、有效期、发布人、公告详细内容等信息，并且可以接收附件，附件格式包括压缩文件，word、excel、PDF等格式，公告种类可以进行分类，对于发布的重要类型的通知可在学生APP端进行强制性弹框通知，以便所有学生都能及时查看了解。</w:t>
            </w:r>
          </w:p>
          <w:p w14:paraId="2479B87B">
            <w:pPr>
              <w:snapToGrid w:val="0"/>
              <w:spacing w:line="276" w:lineRule="auto"/>
              <w:rPr>
                <w:rFonts w:hint="eastAsia"/>
                <w:sz w:val="20"/>
                <w:szCs w:val="20"/>
                <w:highlight w:val="none"/>
                <w:lang w:eastAsia="zh-CN"/>
              </w:rPr>
            </w:pPr>
            <w:r>
              <w:rPr>
                <w:rFonts w:hint="eastAsia"/>
                <w:sz w:val="20"/>
                <w:szCs w:val="20"/>
                <w:highlight w:val="none"/>
                <w:lang w:eastAsia="zh-CN"/>
              </w:rPr>
              <w:t>2.实习计划</w:t>
            </w:r>
          </w:p>
          <w:p w14:paraId="47BD5AD4">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APP查看自己本专业的实习计划详情，包括计划名称、计划编号、指导老师及联系方式、实习类型，专业、层次、补贴标准、实习周期、实习目的，实习要求，实习内容，应签到天数、应写日志/周报/月报/总结篇数、考核类型及对应分值占比等，系统支持实习计划下提交免实习或实习岗位申请。</w:t>
            </w:r>
          </w:p>
          <w:p w14:paraId="22A3EC3C">
            <w:pPr>
              <w:snapToGrid w:val="0"/>
              <w:spacing w:line="276" w:lineRule="auto"/>
              <w:rPr>
                <w:rFonts w:hint="eastAsia"/>
                <w:sz w:val="20"/>
                <w:szCs w:val="20"/>
                <w:highlight w:val="none"/>
                <w:lang w:eastAsia="zh-CN"/>
              </w:rPr>
            </w:pPr>
            <w:r>
              <w:rPr>
                <w:rFonts w:hint="eastAsia"/>
                <w:sz w:val="20"/>
                <w:szCs w:val="20"/>
                <w:highlight w:val="none"/>
                <w:lang w:eastAsia="zh-CN"/>
              </w:rPr>
              <w:t>3.实习岗位</w:t>
            </w:r>
          </w:p>
          <w:p w14:paraId="31E900A3">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APP填报实习岗位信息，包括企业名称（支持实践基地选择、企业模糊检索选择、自主填报等方式）、统一社会信用代码、企业规模（支持下拉列表选择）、企业性质（支持下拉列表选择）、所属行业（支持下拉列表选择）、企业地址（支持省市区三级下拉列表选择）、企业联系人、联系电话、邮箱、邮编、实习部门、岗位名称、企业老师及联系方式、岗位类别（支持下拉列表选择）、岗位介绍、工作内容、岗位地址、实习起止时间、实习方式、专业匹配、实习薪资、住宿类型（支持下拉列表选择）、住宿地址、特殊专业情况（较高安全风险/法定节假日实习/加班和夜班/从事简单重复劳动/从事特殊岗位（井下、矿山、高空等）），支持上传三方协议文件或图片。如发生学生实习企业变更，支持提交实习变更申请。</w:t>
            </w:r>
          </w:p>
          <w:p w14:paraId="705F4621">
            <w:pPr>
              <w:snapToGrid w:val="0"/>
              <w:spacing w:line="276" w:lineRule="auto"/>
              <w:rPr>
                <w:rFonts w:hint="default"/>
                <w:color w:val="auto"/>
                <w:sz w:val="20"/>
                <w:szCs w:val="20"/>
                <w:highlight w:val="none"/>
                <w:lang w:val="en-US" w:eastAsia="zh-CN"/>
              </w:rPr>
            </w:pPr>
            <w:r>
              <w:rPr>
                <w:rFonts w:hint="eastAsia"/>
                <w:color w:val="auto"/>
                <w:sz w:val="20"/>
                <w:szCs w:val="20"/>
                <w:highlight w:val="none"/>
                <w:lang w:eastAsia="zh-CN"/>
              </w:rPr>
              <w:t>4.实习岗位对接全国工商总局企业信息库</w:t>
            </w:r>
          </w:p>
          <w:p w14:paraId="45397280">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系统能与全国工商总局注册备案的企业信息库对接，学生通过APP在填报实习岗位信息时，能够根据实习单位栏模糊查询企业关键字而自动生成在全国工商总局信息库中注册的真实信息，包括：企业名称、统一社会信用代码，所属行业、企业地址等关键信息，并可查看企业法律风险信息，包括失信信息、法院判决、行政处罚、开庭公告、法院公告等信息，以保证学生所填实习单位信息的规范性和安全性。</w:t>
            </w:r>
          </w:p>
          <w:p w14:paraId="2D2FF715">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5.位置签到</w:t>
            </w:r>
          </w:p>
          <w:p w14:paraId="47A96886">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 APP 进行考勤签到，使用地图获取当前地址，签到位置调整需能控制在一定范围内防止作弊。签到时可以备注内容，并拍照上传佐证，现场拍摄的照片支持自动水印功能（具备时间和位置信息），后台支持签到内容导出。学生可通过签到日历查看历史签到情况及累计签到天数，如学生忘记签到，系统支持补签。</w:t>
            </w:r>
          </w:p>
          <w:p w14:paraId="693EEE43">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6.请假单</w:t>
            </w:r>
          </w:p>
          <w:p w14:paraId="16CB3FF4">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学生可通过APP提交请假申请，包含请假类型（支持下拉列表选择）、请假起止时间，请假天数，请假事由，提交申请时可上传佐证材料（支持上传文件和图片等类型），学生可查看多级审批当前进度。</w:t>
            </w:r>
          </w:p>
          <w:p w14:paraId="7D61F45F">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7.实习日志/周报/月报/总结</w:t>
            </w:r>
          </w:p>
          <w:p w14:paraId="55A0CD1B">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提交自己的实习日志/周报/月报/总结，可查看各报告当前的批阅状态。如果日报/周报/月报/总结设置了最小字数，学生提交的报告达不到最小字数则无法提交，提交报告时可上传附件材料（支持上传文件和图片等类型）。</w:t>
            </w:r>
          </w:p>
          <w:p w14:paraId="2D125DD3">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8.待办事项</w:t>
            </w:r>
          </w:p>
          <w:p w14:paraId="5E34ABFA">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学生可通过APP查看</w:t>
            </w:r>
            <w:r>
              <w:rPr>
                <w:rFonts w:hint="eastAsia"/>
                <w:color w:val="auto"/>
                <w:sz w:val="20"/>
                <w:szCs w:val="20"/>
                <w:highlight w:val="none"/>
                <w:lang w:val="en-US" w:eastAsia="zh-CN"/>
              </w:rPr>
              <w:t>自己</w:t>
            </w:r>
            <w:r>
              <w:rPr>
                <w:rFonts w:hint="eastAsia"/>
                <w:color w:val="auto"/>
                <w:sz w:val="20"/>
                <w:szCs w:val="20"/>
                <w:highlight w:val="none"/>
                <w:lang w:eastAsia="zh-CN"/>
              </w:rPr>
              <w:t>的待办任务，如：当天是否签到、岗位申请是否完成、周报是否完成、总结报告是否完成，工资上报是否完成、基础信息（包括生源地、民族、性别、出生日期、家庭住址等）是否完善等，待办任务总数、到期任务数及对应已完成任务数分类呈现，提醒学生及时处理自己的待办任务。</w:t>
            </w:r>
          </w:p>
          <w:p w14:paraId="2A374FE0">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9.实习数据</w:t>
            </w:r>
          </w:p>
          <w:p w14:paraId="480EF898">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w:t>
            </w:r>
            <w:r>
              <w:rPr>
                <w:rFonts w:hint="eastAsia"/>
                <w:color w:val="auto"/>
                <w:sz w:val="20"/>
                <w:szCs w:val="20"/>
                <w:highlight w:val="none"/>
                <w:lang w:val="en-US" w:eastAsia="zh-CN"/>
              </w:rPr>
              <w:t>即可</w:t>
            </w:r>
            <w:r>
              <w:rPr>
                <w:rFonts w:hint="eastAsia"/>
                <w:color w:val="auto"/>
                <w:sz w:val="20"/>
                <w:szCs w:val="20"/>
                <w:highlight w:val="none"/>
                <w:lang w:eastAsia="zh-CN"/>
              </w:rPr>
              <w:t>查看相关实习过程统计数据，方便学生快速清晰了解自己整个实习任务的完成情况，包括已签到天数和应签到天数、补签天数、免签天数、已交日报数和应完成数、已交周报数和应完成数、已交月报数和应完成数、已交总结数和应完成数，学生的实习岗位（包括企业名称，轮岗职位、轮岗时间、轮岗部门、岗位地址、联系方式等）、实习项目（包括部门轮岗职位、实习项目、起止时间、带教老师、自我评价等），实习成绩（包括总成绩、各分项成绩及部门轮岗成绩等）。</w:t>
            </w:r>
          </w:p>
          <w:p w14:paraId="27E9D4FB">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10.我的成绩</w:t>
            </w:r>
          </w:p>
          <w:p w14:paraId="0ACA2B7D">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查看校内老师评分和企业评分成绩，为方便企业老师进行评分，学生端可自动生成二维码，企业老师无需下载APP，可直接通过个人微信扫描学生端二维码查看学生姓名、学号、班级、实习计划、实习类型等信息，企业考评分数的时候可以录入企业老师姓名，联系方式，上传企业鉴定表，校内老师和企业老师考评完成后，可以查看自己最终的实习成绩。</w:t>
            </w:r>
          </w:p>
          <w:p w14:paraId="02B6B125">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11.就业上报</w:t>
            </w:r>
          </w:p>
          <w:p w14:paraId="6806AC5A">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进行就业上报，包括就业类别（支持下拉列表选择）、企业名称、统一社会信用代码、人事负责人、企业规模、企业联系人电话、联系邮箱、单位邮编、企业性质、所属行业、企业地址、岗位类别、岗位名称、专业匹配、薪资、协议书编号等，支持上传附件资料（包括文件和图片等类型）。</w:t>
            </w:r>
          </w:p>
          <w:p w14:paraId="767FC422">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12.工资单</w:t>
            </w:r>
          </w:p>
          <w:p w14:paraId="558D4C1C">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学生可通过APP提交自己的实习工资等相关信息，包括实习单位名称、实习岗位、工资单时间、实习工资金额等、系统支持上传工资单佐证材料（包括文件和图片等类型）。</w:t>
            </w:r>
          </w:p>
          <w:p w14:paraId="73B2B330">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13.免签申请</w:t>
            </w:r>
          </w:p>
          <w:p w14:paraId="7D0BE39E">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学生可通过APP提交免签申请，包括实习单位信息、岗位信息、免签开始时间、结束时间、免签天数、免签理由等，支持上传附件佐证材料（包括文件和图片等类型）。</w:t>
            </w:r>
          </w:p>
          <w:p w14:paraId="65E0D137">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14.免实习申请</w:t>
            </w:r>
          </w:p>
          <w:p w14:paraId="2B2F53B3">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学生可通过APP提交免实习申请，包括学生免实习去向（支持下拉列表选择），免实习原因、支持上传附件佐证材料（包括文件和图片等类型）。</w:t>
            </w:r>
          </w:p>
          <w:p w14:paraId="7126B642">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15.意见反馈</w:t>
            </w:r>
          </w:p>
          <w:p w14:paraId="5C687994">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学生可通过APP将实习过程中自己的一些建议，想法等进行上报反馈，包括反馈的标题、反馈的级别（支持院系两级)，反馈的内容，支持上传图片，便于学校及时了解学生的想法。</w:t>
            </w:r>
          </w:p>
          <w:p w14:paraId="349F061F">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16.企业评价</w:t>
            </w:r>
          </w:p>
          <w:p w14:paraId="214F69C0">
            <w:pPr>
              <w:snapToGrid w:val="0"/>
              <w:spacing w:line="276" w:lineRule="auto"/>
              <w:rPr>
                <w:rFonts w:hint="eastAsia"/>
                <w:color w:val="auto"/>
                <w:sz w:val="20"/>
                <w:szCs w:val="20"/>
                <w:highlight w:val="none"/>
                <w:lang w:eastAsia="zh-CN"/>
              </w:rPr>
            </w:pPr>
            <w:r>
              <w:rPr>
                <w:rFonts w:hint="eastAsia"/>
                <w:color w:val="auto"/>
                <w:sz w:val="20"/>
                <w:szCs w:val="20"/>
                <w:highlight w:val="none"/>
                <w:lang w:eastAsia="zh-CN"/>
              </w:rPr>
              <w:t xml:space="preserve">   学生可通过APP对所实习的企业进行评价，评价因素包含薪酬福利、工作环境、工作压力、职业发展、公司认同等可供选择评分，可编辑评价内容，支持上传图片及匿名评价，可选择为企业打上福利标签（如法定假期、全勤奖、包吃住、免费班车、交通补贴、节日福利、年终奖、住房补贴等），帮助学校或其他学生了解该企业的实际状况，筛选优质企业，降低实习风险。</w:t>
            </w:r>
          </w:p>
          <w:p w14:paraId="56E145B5">
            <w:pPr>
              <w:snapToGrid w:val="0"/>
              <w:spacing w:line="276" w:lineRule="auto"/>
              <w:rPr>
                <w:rFonts w:hint="eastAsia"/>
                <w:color w:val="auto"/>
                <w:sz w:val="20"/>
                <w:szCs w:val="20"/>
                <w:highlight w:val="none"/>
                <w:lang w:eastAsia="zh-CN"/>
              </w:rPr>
            </w:pPr>
            <w:r>
              <w:rPr>
                <w:rFonts w:hint="eastAsia"/>
                <w:color w:val="auto"/>
                <w:sz w:val="20"/>
                <w:szCs w:val="20"/>
                <w:highlight w:val="none"/>
                <w:lang w:val="en-US" w:eastAsia="zh-CN"/>
              </w:rPr>
              <w:t>17</w:t>
            </w:r>
            <w:r>
              <w:rPr>
                <w:rFonts w:hint="eastAsia"/>
                <w:color w:val="auto"/>
                <w:sz w:val="20"/>
                <w:szCs w:val="20"/>
                <w:highlight w:val="none"/>
                <w:lang w:eastAsia="zh-CN"/>
              </w:rPr>
              <w:t>.企业风险评估</w:t>
            </w:r>
          </w:p>
          <w:p w14:paraId="68FA2581">
            <w:pPr>
              <w:pStyle w:val="8"/>
              <w:snapToGrid w:val="0"/>
              <w:rPr>
                <w:rFonts w:hint="eastAsia"/>
                <w:color w:val="auto"/>
                <w:highlight w:val="none"/>
                <w:lang w:eastAsia="zh-CN"/>
              </w:rPr>
            </w:pPr>
            <w:r>
              <w:rPr>
                <w:rFonts w:hint="eastAsia"/>
                <w:color w:val="auto"/>
                <w:sz w:val="20"/>
                <w:szCs w:val="20"/>
                <w:highlight w:val="none"/>
                <w:lang w:eastAsia="zh-CN"/>
              </w:rPr>
              <w:t xml:space="preserve">    </w:t>
            </w:r>
            <w:r>
              <w:rPr>
                <w:rFonts w:hint="eastAsia"/>
                <w:color w:val="auto"/>
                <w:sz w:val="20"/>
                <w:szCs w:val="20"/>
                <w:highlight w:val="none"/>
                <w:lang w:val="en-US" w:eastAsia="zh-CN"/>
              </w:rPr>
              <w:t>学生</w:t>
            </w:r>
            <w:r>
              <w:rPr>
                <w:rFonts w:hint="eastAsia"/>
                <w:color w:val="auto"/>
                <w:sz w:val="20"/>
                <w:szCs w:val="20"/>
                <w:highlight w:val="none"/>
                <w:lang w:eastAsia="zh-CN"/>
              </w:rPr>
              <w:t>可通过APP端企业资质、企业评价、实习数据、公司风险、企业薪酬、求职招聘、考察报告等数据多维度评价体系自动生成该企业风险评估（评价等级包括高中低等级）及企业评分，系统支持自动生成可视化企业数据报表，包括接纳实习生总人数、合作学校总数、失信举报人数、入选实践基地次数、合作院校排行、历年接收实习生人数、历年合作学校数、历史实习转就业率、上年度实习转就业率、历史平均实习月数、上年度平均实习月数、历史最大和最小实习月数、同省或同城实习比例、历史实习企业变更率、上年度实习企业变更率、历史考察次数等信息，历年实习巡访人次、历年巡访学校数、历年入选学校实践基地数等，帮助用户全面了解并评估实习企业合规性，降低实习企业安全风险。</w:t>
            </w:r>
          </w:p>
          <w:p w14:paraId="39EF85FE">
            <w:pPr>
              <w:snapToGrid w:val="0"/>
              <w:spacing w:line="276" w:lineRule="auto"/>
              <w:rPr>
                <w:rFonts w:hint="eastAsia"/>
                <w:b/>
                <w:bCs/>
                <w:color w:val="auto"/>
                <w:sz w:val="20"/>
                <w:szCs w:val="20"/>
                <w:highlight w:val="none"/>
                <w:lang w:eastAsia="zh-CN"/>
              </w:rPr>
            </w:pPr>
            <w:r>
              <w:rPr>
                <w:rFonts w:hint="eastAsia"/>
                <w:b/>
                <w:bCs/>
                <w:color w:val="auto"/>
                <w:sz w:val="20"/>
                <w:szCs w:val="20"/>
                <w:highlight w:val="none"/>
                <w:lang w:eastAsia="zh-CN"/>
              </w:rPr>
              <w:t>2）学生WEB端</w:t>
            </w:r>
          </w:p>
          <w:p w14:paraId="22C1BF20">
            <w:pPr>
              <w:snapToGrid w:val="0"/>
              <w:spacing w:line="276" w:lineRule="auto"/>
              <w:rPr>
                <w:rFonts w:hint="eastAsia"/>
                <w:sz w:val="20"/>
                <w:szCs w:val="20"/>
                <w:highlight w:val="none"/>
                <w:lang w:eastAsia="zh-CN"/>
              </w:rPr>
            </w:pPr>
            <w:r>
              <w:rPr>
                <w:rFonts w:hint="eastAsia"/>
                <w:sz w:val="20"/>
                <w:szCs w:val="20"/>
                <w:highlight w:val="none"/>
                <w:lang w:eastAsia="zh-CN"/>
              </w:rPr>
              <w:t>1.通知公告</w:t>
            </w:r>
          </w:p>
          <w:p w14:paraId="04333322">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学生可通过WEB端接收学校或院系发布的通知公告，系统支持不同格式文件的公告信息，文件格式包括压缩文件，word、excel、PDF等格式，通知的种类可进行分类。</w:t>
            </w:r>
          </w:p>
          <w:p w14:paraId="2950D8F7">
            <w:pPr>
              <w:snapToGrid w:val="0"/>
              <w:spacing w:line="276" w:lineRule="auto"/>
              <w:rPr>
                <w:rFonts w:hint="eastAsia"/>
                <w:sz w:val="20"/>
                <w:szCs w:val="20"/>
                <w:highlight w:val="none"/>
                <w:lang w:eastAsia="zh-CN"/>
              </w:rPr>
            </w:pPr>
            <w:r>
              <w:rPr>
                <w:rFonts w:hint="eastAsia"/>
                <w:sz w:val="20"/>
                <w:szCs w:val="20"/>
                <w:highlight w:val="none"/>
                <w:lang w:eastAsia="zh-CN"/>
              </w:rPr>
              <w:t>2.实习日志/周记/月报/总结</w:t>
            </w:r>
          </w:p>
          <w:p w14:paraId="4B78A6BB">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WEB端在线提交实习日志/周记/月报/总结，系统支持上传图片和多种格式的附件，类型包括：rar、zip、doc、docx、pdf、xls、xlsx等格式文件。如果日志/周记/月报/总结设置了最小字数，学生达不到最小字数则不能提交。可查看报告批阅状态、分数、报告状态（按时或补交）等，系统支持日志/周记/月报/总结可以PDF格式导出保存，方便学生自主下载打印，同时支持以进度条图形样式在首页展示日志/周记/月报/总结完成情况。</w:t>
            </w:r>
          </w:p>
          <w:p w14:paraId="213C7404">
            <w:pPr>
              <w:snapToGrid w:val="0"/>
              <w:spacing w:line="276" w:lineRule="auto"/>
              <w:rPr>
                <w:rFonts w:hint="eastAsia"/>
                <w:sz w:val="20"/>
                <w:szCs w:val="20"/>
                <w:highlight w:val="none"/>
                <w:lang w:eastAsia="zh-CN"/>
              </w:rPr>
            </w:pPr>
            <w:r>
              <w:rPr>
                <w:rFonts w:hint="eastAsia"/>
                <w:sz w:val="20"/>
                <w:szCs w:val="20"/>
                <w:highlight w:val="none"/>
                <w:lang w:eastAsia="zh-CN"/>
              </w:rPr>
              <w:t>3.签到考勤统计</w:t>
            </w:r>
          </w:p>
          <w:p w14:paraId="7226ED1A">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WEB端查看自己的所有签到考勤记录，并支持以PDF格式导出自己的签到记录，方便下载打印,同时支持以环状图形在自己首页展示签到考勤情况，包括已签到天数、未签到天数、请假天数、补签天数、免签天数。</w:t>
            </w:r>
          </w:p>
          <w:p w14:paraId="54D49498">
            <w:pPr>
              <w:snapToGrid w:val="0"/>
              <w:spacing w:line="276" w:lineRule="auto"/>
              <w:rPr>
                <w:rFonts w:hint="eastAsia"/>
                <w:sz w:val="20"/>
                <w:szCs w:val="20"/>
                <w:highlight w:val="none"/>
                <w:lang w:eastAsia="zh-CN"/>
              </w:rPr>
            </w:pPr>
            <w:r>
              <w:rPr>
                <w:rFonts w:hint="eastAsia"/>
                <w:sz w:val="20"/>
                <w:szCs w:val="20"/>
                <w:highlight w:val="none"/>
                <w:lang w:eastAsia="zh-CN"/>
              </w:rPr>
              <w:t>4.成绩考核</w:t>
            </w:r>
          </w:p>
          <w:p w14:paraId="773DEF8E">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学生可通过WEB端查看自己的考核项目和对应分值比例权重及相应实习成绩，支持以图片形式上传盖章的企业鉴定表，上传的企业鉴定表可在学生或老师的APP端展示出来以佐证企业评分真实性。</w:t>
            </w:r>
          </w:p>
          <w:p w14:paraId="3EF8E02D">
            <w:pPr>
              <w:snapToGrid w:val="0"/>
              <w:spacing w:line="276" w:lineRule="auto"/>
              <w:rPr>
                <w:rFonts w:hint="eastAsia"/>
                <w:sz w:val="20"/>
                <w:szCs w:val="20"/>
                <w:highlight w:val="none"/>
                <w:lang w:eastAsia="zh-CN"/>
              </w:rPr>
            </w:pPr>
            <w:r>
              <w:rPr>
                <w:rFonts w:hint="eastAsia"/>
                <w:sz w:val="20"/>
                <w:szCs w:val="20"/>
                <w:highlight w:val="none"/>
                <w:lang w:eastAsia="zh-CN"/>
              </w:rPr>
              <w:t>5.实习首页：</w:t>
            </w:r>
          </w:p>
          <w:p w14:paraId="762F7CB8">
            <w:pPr>
              <w:snapToGrid w:val="0"/>
              <w:spacing w:line="276" w:lineRule="auto"/>
              <w:rPr>
                <w:rFonts w:hint="eastAsia"/>
                <w:sz w:val="20"/>
                <w:szCs w:val="20"/>
                <w:highlight w:val="none"/>
                <w:lang w:eastAsia="zh-CN"/>
              </w:rPr>
            </w:pPr>
            <w:r>
              <w:rPr>
                <w:rFonts w:hint="eastAsia"/>
                <w:sz w:val="20"/>
                <w:szCs w:val="20"/>
                <w:highlight w:val="none"/>
                <w:lang w:eastAsia="zh-CN"/>
              </w:rPr>
              <w:t xml:space="preserve">   学生在WEB端首页可聚合查看自己的实习情况，包括已完成签到天数，未完成签到天数、请假天数，免签天数，补签天数等，系统支持以进度条的形式查看自己已完成和应完成的日报篇数，周报篇数，月报篇数，总结篇数。</w:t>
            </w:r>
          </w:p>
          <w:p w14:paraId="3D77D159">
            <w:pPr>
              <w:snapToGrid w:val="0"/>
              <w:spacing w:line="276" w:lineRule="auto"/>
              <w:rPr>
                <w:rFonts w:hint="eastAsia"/>
                <w:sz w:val="20"/>
                <w:szCs w:val="20"/>
                <w:highlight w:val="none"/>
                <w:lang w:eastAsia="zh-CN"/>
              </w:rPr>
            </w:pPr>
            <w:r>
              <w:rPr>
                <w:rFonts w:hint="eastAsia"/>
                <w:sz w:val="20"/>
                <w:szCs w:val="20"/>
                <w:highlight w:val="none"/>
                <w:lang w:eastAsia="zh-CN"/>
              </w:rPr>
              <w:t>6.企业鉴定表</w:t>
            </w:r>
          </w:p>
          <w:p w14:paraId="77D0E6EB">
            <w:pPr>
              <w:snapToGrid w:val="0"/>
              <w:spacing w:line="276" w:lineRule="auto"/>
              <w:rPr>
                <w:rFonts w:hint="eastAsia"/>
                <w:sz w:val="20"/>
                <w:szCs w:val="20"/>
                <w:highlight w:val="none"/>
                <w:lang w:eastAsia="zh-CN"/>
              </w:rPr>
            </w:pPr>
            <w:r>
              <w:rPr>
                <w:rFonts w:hint="eastAsia"/>
                <w:sz w:val="20"/>
                <w:szCs w:val="20"/>
                <w:highlight w:val="none"/>
                <w:lang w:eastAsia="zh-CN"/>
              </w:rPr>
              <w:t xml:space="preserve">   根据学生的实习记录，系统可自动生成企业鉴定表，包括：学生姓名、性别、学号、年级、院系、专业、班级、联系电话、校内指导老师姓名及电话、实习起止时间、实习岗位信息、企业师傅及联系电话、考勤签到数、补签数、日志/周记/月报/总结数、企业考评分数、考评等级等相关信息，学生可通过PC端下载打印自己的企业鉴定表。</w:t>
            </w:r>
          </w:p>
          <w:p w14:paraId="4F394462">
            <w:pPr>
              <w:snapToGrid w:val="0"/>
              <w:spacing w:line="276" w:lineRule="auto"/>
              <w:rPr>
                <w:rFonts w:hint="eastAsia"/>
                <w:sz w:val="20"/>
                <w:szCs w:val="20"/>
                <w:highlight w:val="none"/>
                <w:lang w:eastAsia="zh-CN"/>
              </w:rPr>
            </w:pPr>
            <w:r>
              <w:rPr>
                <w:rFonts w:hint="eastAsia"/>
                <w:sz w:val="20"/>
                <w:szCs w:val="20"/>
                <w:highlight w:val="none"/>
                <w:lang w:eastAsia="zh-CN"/>
              </w:rPr>
              <w:t>7.实习证明</w:t>
            </w:r>
          </w:p>
          <w:p w14:paraId="1A9B116D">
            <w:pPr>
              <w:snapToGrid w:val="0"/>
              <w:spacing w:line="276" w:lineRule="auto"/>
              <w:rPr>
                <w:rFonts w:hint="eastAsia"/>
                <w:sz w:val="20"/>
                <w:szCs w:val="20"/>
                <w:highlight w:val="none"/>
                <w:lang w:eastAsia="zh-CN"/>
              </w:rPr>
            </w:pPr>
            <w:r>
              <w:rPr>
                <w:rFonts w:hint="eastAsia"/>
                <w:sz w:val="20"/>
                <w:szCs w:val="20"/>
                <w:highlight w:val="none"/>
                <w:lang w:eastAsia="zh-CN"/>
              </w:rPr>
              <w:t xml:space="preserve">   根据学生的实习记录，系统可自动生成实习证明表，包含学生姓名、院系、专业、班级、实习单位名称、实习起止时间，签到考勤天数可自动计算出来并生成记录，系统支持PDF档下载以方便打印盖章，方便学校计算实习补贴。</w:t>
            </w:r>
          </w:p>
          <w:p w14:paraId="1F8EB208">
            <w:pPr>
              <w:snapToGrid w:val="0"/>
              <w:spacing w:line="276" w:lineRule="auto"/>
              <w:rPr>
                <w:rFonts w:hint="eastAsia"/>
                <w:b/>
                <w:bCs/>
                <w:sz w:val="20"/>
                <w:szCs w:val="20"/>
                <w:highlight w:val="none"/>
                <w:lang w:eastAsia="zh-CN"/>
              </w:rPr>
            </w:pPr>
            <w:r>
              <w:rPr>
                <w:rFonts w:hint="eastAsia"/>
                <w:b/>
                <w:bCs/>
                <w:sz w:val="20"/>
                <w:szCs w:val="20"/>
                <w:highlight w:val="none"/>
                <w:lang w:eastAsia="zh-CN"/>
              </w:rPr>
              <w:t>3）教师移动端</w:t>
            </w:r>
          </w:p>
          <w:p w14:paraId="29812B46">
            <w:pPr>
              <w:snapToGrid w:val="0"/>
              <w:spacing w:line="276" w:lineRule="auto"/>
              <w:rPr>
                <w:rFonts w:hint="eastAsia"/>
                <w:sz w:val="20"/>
                <w:szCs w:val="20"/>
                <w:highlight w:val="none"/>
                <w:lang w:eastAsia="zh-CN"/>
              </w:rPr>
            </w:pPr>
            <w:r>
              <w:rPr>
                <w:rFonts w:hint="eastAsia"/>
                <w:sz w:val="20"/>
                <w:szCs w:val="20"/>
                <w:highlight w:val="none"/>
                <w:lang w:eastAsia="zh-CN"/>
              </w:rPr>
              <w:t>1.学校公告</w:t>
            </w:r>
          </w:p>
          <w:p w14:paraId="74503E4B">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查收院系发布的通知公告，可查看公告类型、紧急程度、有效期、发布人、公告详细内容等信息，并且可以接收附件，附件格式包括压缩文件，word、excel、PDF等格式，公告种类可以进行分类，对于发布的重要通知可在老师APP端进行强制性弹框提醒，以便所有老师都能及时了解查看。</w:t>
            </w:r>
          </w:p>
          <w:p w14:paraId="2EF65262">
            <w:pPr>
              <w:snapToGrid w:val="0"/>
              <w:spacing w:line="276" w:lineRule="auto"/>
              <w:rPr>
                <w:rFonts w:hint="eastAsia"/>
                <w:sz w:val="20"/>
                <w:szCs w:val="20"/>
                <w:highlight w:val="none"/>
                <w:lang w:eastAsia="zh-CN"/>
              </w:rPr>
            </w:pPr>
            <w:r>
              <w:rPr>
                <w:rFonts w:hint="eastAsia"/>
                <w:sz w:val="20"/>
                <w:szCs w:val="20"/>
                <w:highlight w:val="none"/>
                <w:lang w:eastAsia="zh-CN"/>
              </w:rPr>
              <w:t>2.站内信</w:t>
            </w:r>
          </w:p>
          <w:p w14:paraId="7DF6521C">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给自己所带的学生或班级发送站内信息，包括站内信标题、发送对象、正文内容，内容支持上传图片及附件，附件包括word、excel、pdf等格式，信息的状态可设置为普通和紧急状态，紧急状态的站内信会以红色提醒字体置顶显示，站内信是否已读学生名单系统自动统计，便于老师查看了解。</w:t>
            </w:r>
          </w:p>
          <w:p w14:paraId="71DFA857">
            <w:pPr>
              <w:snapToGrid w:val="0"/>
              <w:spacing w:line="276" w:lineRule="auto"/>
              <w:rPr>
                <w:rFonts w:hint="eastAsia"/>
                <w:sz w:val="20"/>
                <w:szCs w:val="20"/>
                <w:highlight w:val="none"/>
                <w:lang w:eastAsia="zh-CN"/>
              </w:rPr>
            </w:pPr>
            <w:r>
              <w:rPr>
                <w:rFonts w:hint="eastAsia"/>
                <w:sz w:val="20"/>
                <w:szCs w:val="20"/>
                <w:highlight w:val="none"/>
                <w:lang w:eastAsia="zh-CN"/>
              </w:rPr>
              <w:t>3.我的实习生</w:t>
            </w:r>
          </w:p>
          <w:p w14:paraId="45D18036">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查看自己所带的实习生名单、个人信息及实习状态，包括学生APP绑定状态及数量、上岗状态、联系电话、所属院系、学号、专业、班级等。可汇总查看相关实习过程统计数据，包括学生已签到天数和应签到天数、补签天数、免签天数、请假天数、已交日报数和应完成数、已交周报数和应完成数、已交月报数和应完成数、已交总结数和应完成数，学生的实习岗位（包括企业名称，轮岗职位、轮岗时间、轮岗部门、岗位地址、联系方式等）、实习项目（包括部门轮岗职位、实习项目、起止时间、带教老师、自我评价等），实习成绩（包括总成绩、各分项成绩及部门轮岗成绩等）。可通过APP给学生重置密码，支持直接检索学生名单和按计划分类筛选学生名单。</w:t>
            </w:r>
          </w:p>
          <w:p w14:paraId="61B03196">
            <w:pPr>
              <w:snapToGrid w:val="0"/>
              <w:spacing w:line="276" w:lineRule="auto"/>
              <w:rPr>
                <w:rFonts w:hint="eastAsia"/>
                <w:sz w:val="20"/>
                <w:szCs w:val="20"/>
                <w:highlight w:val="none"/>
                <w:lang w:eastAsia="zh-CN"/>
              </w:rPr>
            </w:pPr>
            <w:r>
              <w:rPr>
                <w:rFonts w:hint="eastAsia"/>
                <w:sz w:val="20"/>
                <w:szCs w:val="20"/>
                <w:highlight w:val="none"/>
                <w:lang w:eastAsia="zh-CN"/>
              </w:rPr>
              <w:t>4.学生签到</w:t>
            </w:r>
          </w:p>
          <w:p w14:paraId="38CCBEA3">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查看当天、昨天或连续三天未签到学生名单，系统支持已签到和未签到学生名单分类统计，可查看学生具体的签到地理位置，对于位置签到正常、驳回、补签的学生有不同提醒标识。预警提示功能支持分级提醒机制，系统可设置未签到预警等级，对于当日未签到的学生，系统自动提醒学生签到。连续3天未签到的学生，系统会自动发送预警提示消息给老师。老师可单独或一键提醒未签到的学生、学生可接收到提醒推送信息。</w:t>
            </w:r>
          </w:p>
          <w:p w14:paraId="6F2F083B">
            <w:pPr>
              <w:snapToGrid w:val="0"/>
              <w:spacing w:line="276" w:lineRule="auto"/>
              <w:rPr>
                <w:rFonts w:hint="eastAsia"/>
                <w:sz w:val="20"/>
                <w:szCs w:val="20"/>
                <w:highlight w:val="none"/>
                <w:lang w:eastAsia="zh-CN"/>
              </w:rPr>
            </w:pPr>
            <w:r>
              <w:rPr>
                <w:rFonts w:hint="eastAsia"/>
                <w:sz w:val="20"/>
                <w:szCs w:val="20"/>
                <w:highlight w:val="none"/>
                <w:lang w:eastAsia="zh-CN"/>
              </w:rPr>
              <w:t>5.安全预警</w:t>
            </w:r>
          </w:p>
          <w:p w14:paraId="7A9E270A">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接收学生签到位置偏移预警信息，位置偏移范围可根据省市区或自定义距离范围进行设置，当前一日签到地址与今日签到地址出现超出设置范围的位置偏移，则系统发出位置偏移预警信息推送给老师，帮助老师对学生进行安全管理。</w:t>
            </w:r>
          </w:p>
          <w:p w14:paraId="4DF263DC">
            <w:pPr>
              <w:snapToGrid w:val="0"/>
              <w:spacing w:line="276" w:lineRule="auto"/>
              <w:rPr>
                <w:rFonts w:hint="eastAsia"/>
                <w:sz w:val="20"/>
                <w:szCs w:val="20"/>
                <w:highlight w:val="none"/>
                <w:lang w:eastAsia="zh-CN"/>
              </w:rPr>
            </w:pPr>
            <w:r>
              <w:rPr>
                <w:rFonts w:hint="eastAsia"/>
                <w:sz w:val="20"/>
                <w:szCs w:val="20"/>
                <w:highlight w:val="none"/>
                <w:lang w:eastAsia="zh-CN"/>
              </w:rPr>
              <w:t>6.实习岗位审核</w:t>
            </w:r>
          </w:p>
          <w:p w14:paraId="00E2C4D6">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审核学生填报的实习岗位申请或企业变更申请，已审核和未审核名单能自动分类汇总，并可以统计图和分类汇总的形式展示已填报和未填报实习岗位的学生比例及名单，并可具体查看每个学生的个人资料和详细信息。系统支持三级审核。</w:t>
            </w:r>
          </w:p>
          <w:p w14:paraId="70861ABE">
            <w:pPr>
              <w:snapToGrid w:val="0"/>
              <w:spacing w:line="276" w:lineRule="auto"/>
              <w:rPr>
                <w:rFonts w:hint="eastAsia"/>
                <w:sz w:val="20"/>
                <w:szCs w:val="20"/>
                <w:highlight w:val="none"/>
                <w:lang w:eastAsia="zh-CN"/>
              </w:rPr>
            </w:pPr>
            <w:r>
              <w:rPr>
                <w:rFonts w:hint="eastAsia"/>
                <w:sz w:val="20"/>
                <w:szCs w:val="20"/>
                <w:highlight w:val="none"/>
                <w:lang w:eastAsia="zh-CN"/>
              </w:rPr>
              <w:t>7.日志/周记/月报批阅</w:t>
            </w:r>
          </w:p>
          <w:p w14:paraId="7CEB4349">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批阅学生提交的实习日志/周记/月报，批阅时支持5级打分，并发布评语，对于不符合的报告可给与驳回。系统支持已批阅和未批阅报告自动分类汇总统计，并可以统计图和分类汇总的形式展示已提交和未提交报告的学生比例及名单，可按日期筛选报告提交情况，并可一键提醒所有未提交报告的学生。老师的评阅情况会在后台统计入到老师的绩效考核中去。</w:t>
            </w:r>
          </w:p>
          <w:p w14:paraId="7EB17F03">
            <w:pPr>
              <w:snapToGrid w:val="0"/>
              <w:spacing w:line="276" w:lineRule="auto"/>
              <w:rPr>
                <w:rFonts w:hint="eastAsia"/>
                <w:sz w:val="20"/>
                <w:szCs w:val="20"/>
                <w:highlight w:val="none"/>
                <w:lang w:eastAsia="zh-CN"/>
              </w:rPr>
            </w:pPr>
            <w:r>
              <w:rPr>
                <w:rFonts w:hint="eastAsia"/>
                <w:sz w:val="20"/>
                <w:szCs w:val="20"/>
                <w:highlight w:val="none"/>
                <w:lang w:eastAsia="zh-CN"/>
              </w:rPr>
              <w:t>8.总结批阅</w:t>
            </w:r>
          </w:p>
          <w:p w14:paraId="7420E0DF">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批阅学生提交的实习总结，批阅时支持百分制打分，并发布评语，对于不符合的报告可给与驳回。系统支持已批阅和未批阅报告自动分类汇总统计，并可以统计图和分类汇总的形式展示已提交和未提交报告的学生比例及名单，并可一键提醒所有未提交总结的学生。老师的评阅情况会在后台统计入到老师的绩效考核中去。</w:t>
            </w:r>
          </w:p>
          <w:p w14:paraId="277776BD">
            <w:pPr>
              <w:snapToGrid w:val="0"/>
              <w:spacing w:line="276" w:lineRule="auto"/>
              <w:rPr>
                <w:rFonts w:hint="eastAsia"/>
                <w:sz w:val="20"/>
                <w:szCs w:val="20"/>
                <w:highlight w:val="none"/>
                <w:lang w:eastAsia="zh-CN"/>
              </w:rPr>
            </w:pPr>
            <w:r>
              <w:rPr>
                <w:rFonts w:hint="eastAsia"/>
                <w:sz w:val="20"/>
                <w:szCs w:val="20"/>
                <w:highlight w:val="none"/>
                <w:lang w:eastAsia="zh-CN"/>
              </w:rPr>
              <w:t>9.请假审批</w:t>
            </w:r>
          </w:p>
          <w:p w14:paraId="26A2F9F1">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指导老师或班主任可通过APP审核学生提交的请假申请，已审核和未审核的请假申请自动分类汇总统计，对于不符合的请假申请可给与驳回并注明原因。</w:t>
            </w:r>
          </w:p>
          <w:p w14:paraId="0B797DC8">
            <w:pPr>
              <w:snapToGrid w:val="0"/>
              <w:spacing w:line="276" w:lineRule="auto"/>
              <w:rPr>
                <w:rFonts w:hint="eastAsia"/>
                <w:sz w:val="20"/>
                <w:szCs w:val="20"/>
                <w:highlight w:val="none"/>
                <w:lang w:eastAsia="zh-CN"/>
              </w:rPr>
            </w:pPr>
            <w:r>
              <w:rPr>
                <w:rFonts w:hint="eastAsia"/>
                <w:sz w:val="20"/>
                <w:szCs w:val="20"/>
                <w:highlight w:val="none"/>
                <w:lang w:eastAsia="zh-CN"/>
              </w:rPr>
              <w:t>10.补签审核</w:t>
            </w:r>
          </w:p>
          <w:p w14:paraId="17E21484">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指导老师或班主任可通过APP审核学生提交的补签申请，对于不符合的补签申请可给与驳回并注明原因。系统支持已审核和未审核的补签申请自动分类汇总统计，并支持批量审核。</w:t>
            </w:r>
          </w:p>
          <w:p w14:paraId="6D8CD8F5">
            <w:pPr>
              <w:snapToGrid w:val="0"/>
              <w:spacing w:line="276" w:lineRule="auto"/>
              <w:rPr>
                <w:rFonts w:hint="eastAsia"/>
                <w:sz w:val="20"/>
                <w:szCs w:val="20"/>
                <w:highlight w:val="none"/>
                <w:lang w:eastAsia="zh-CN"/>
              </w:rPr>
            </w:pPr>
            <w:r>
              <w:rPr>
                <w:rFonts w:hint="eastAsia"/>
                <w:sz w:val="20"/>
                <w:szCs w:val="20"/>
                <w:highlight w:val="none"/>
                <w:lang w:eastAsia="zh-CN"/>
              </w:rPr>
              <w:t>11.免签审核</w:t>
            </w:r>
          </w:p>
          <w:p w14:paraId="6FA86611">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指导老师或班主任可通过APP审核学生提交的免签申请，对于不符合的免签申请可给与驳回并注明原因。系统支持已审核和未审核的免签申请自动分类汇总统计，并支持批量审核。</w:t>
            </w:r>
          </w:p>
          <w:p w14:paraId="4C233AA6">
            <w:pPr>
              <w:snapToGrid w:val="0"/>
              <w:spacing w:line="276" w:lineRule="auto"/>
              <w:rPr>
                <w:rFonts w:hint="eastAsia"/>
                <w:sz w:val="20"/>
                <w:szCs w:val="20"/>
                <w:highlight w:val="none"/>
                <w:lang w:eastAsia="zh-CN"/>
              </w:rPr>
            </w:pPr>
            <w:r>
              <w:rPr>
                <w:rFonts w:hint="eastAsia"/>
                <w:sz w:val="20"/>
                <w:szCs w:val="20"/>
                <w:highlight w:val="none"/>
                <w:lang w:eastAsia="zh-CN"/>
              </w:rPr>
              <w:t>12.免实习审核</w:t>
            </w:r>
          </w:p>
          <w:p w14:paraId="63858E70">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指导老师或班主任可通过APP审核学生提交的免实习申请，对于不符合的免实习申请可给与驳回并注明原因。系统支持已审核和未审核的免实习申请自动分类汇总统计。</w:t>
            </w:r>
          </w:p>
          <w:p w14:paraId="797FAD51">
            <w:pPr>
              <w:snapToGrid w:val="0"/>
              <w:spacing w:line="276" w:lineRule="auto"/>
              <w:rPr>
                <w:rFonts w:hint="eastAsia"/>
                <w:sz w:val="20"/>
                <w:szCs w:val="20"/>
                <w:highlight w:val="none"/>
                <w:lang w:eastAsia="zh-CN"/>
              </w:rPr>
            </w:pPr>
            <w:r>
              <w:rPr>
                <w:rFonts w:hint="eastAsia"/>
                <w:sz w:val="20"/>
                <w:szCs w:val="20"/>
                <w:highlight w:val="none"/>
                <w:lang w:eastAsia="zh-CN"/>
              </w:rPr>
              <w:t>13.巡访记录</w:t>
            </w:r>
          </w:p>
          <w:p w14:paraId="014FA71C">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填报自己的企业巡访记录，包括巡访标题、巡访企业（支持模糊检索自动生成企业名称）、巡访学生、巡访地址（支持自动定位获取当前位置）、巡访内容，可上传巡访佐证材料（支持上传文件和图片等类型）。</w:t>
            </w:r>
          </w:p>
          <w:p w14:paraId="0F10CEE0">
            <w:pPr>
              <w:snapToGrid w:val="0"/>
              <w:spacing w:line="276" w:lineRule="auto"/>
              <w:rPr>
                <w:rFonts w:hint="eastAsia"/>
                <w:sz w:val="20"/>
                <w:szCs w:val="20"/>
                <w:highlight w:val="none"/>
                <w:lang w:eastAsia="zh-CN"/>
              </w:rPr>
            </w:pPr>
            <w:r>
              <w:rPr>
                <w:rFonts w:hint="eastAsia"/>
                <w:sz w:val="20"/>
                <w:szCs w:val="20"/>
                <w:highlight w:val="none"/>
                <w:lang w:eastAsia="zh-CN"/>
              </w:rPr>
              <w:t>14.实习指导</w:t>
            </w:r>
          </w:p>
          <w:p w14:paraId="384B0019">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填报自己的实习指导记录，包括指导标题、指导学生、指导方式（在线指导、电话指导、现场指导等）、指导日期、指导内容等，可上传实习指导佐证材料（支持上传文件和图片等类型）。</w:t>
            </w:r>
          </w:p>
          <w:p w14:paraId="3937A444">
            <w:pPr>
              <w:snapToGrid w:val="0"/>
              <w:spacing w:line="276" w:lineRule="auto"/>
              <w:rPr>
                <w:rFonts w:hint="eastAsia"/>
                <w:sz w:val="20"/>
                <w:szCs w:val="20"/>
                <w:highlight w:val="none"/>
                <w:lang w:eastAsia="zh-CN"/>
              </w:rPr>
            </w:pPr>
            <w:r>
              <w:rPr>
                <w:rFonts w:hint="eastAsia"/>
                <w:sz w:val="20"/>
                <w:szCs w:val="20"/>
                <w:highlight w:val="none"/>
                <w:lang w:eastAsia="zh-CN"/>
              </w:rPr>
              <w:t>15.实习考核</w:t>
            </w:r>
          </w:p>
          <w:p w14:paraId="4EA8B9D8">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对学生实习成绩进行考评，已评分和未评分自动分类汇总显示名单，考评时可显示学生姓名、学号、班级、所属实习计划、评分细则，可输入教师评语和上传材料（支持上传文件和图片等类型），系统可根据签到完成情况，日志/周记/月报/总结完成情况，自动综合计算对应分值并生成最终实习成绩，并支持老师可修改各不同类型考核分数。</w:t>
            </w:r>
          </w:p>
          <w:p w14:paraId="3F293B4B">
            <w:pPr>
              <w:snapToGrid w:val="0"/>
              <w:spacing w:line="276" w:lineRule="auto"/>
              <w:rPr>
                <w:rFonts w:hint="eastAsia"/>
                <w:sz w:val="20"/>
                <w:szCs w:val="20"/>
                <w:highlight w:val="none"/>
                <w:lang w:eastAsia="zh-CN"/>
              </w:rPr>
            </w:pPr>
            <w:r>
              <w:rPr>
                <w:rFonts w:hint="eastAsia"/>
                <w:sz w:val="20"/>
                <w:szCs w:val="20"/>
                <w:highlight w:val="none"/>
                <w:lang w:eastAsia="zh-CN"/>
              </w:rPr>
              <w:t>16.待办事项</w:t>
            </w:r>
          </w:p>
          <w:p w14:paraId="5121BE03">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指导老师或班主任可通过APP处理学生提交的各类待办事项，不同类型待办事项可自动分类汇总在首页显示，方便老师分类查看处理。</w:t>
            </w:r>
          </w:p>
          <w:p w14:paraId="7E1EC98C">
            <w:pPr>
              <w:snapToGrid w:val="0"/>
              <w:spacing w:line="276" w:lineRule="auto"/>
              <w:rPr>
                <w:rFonts w:hint="eastAsia"/>
                <w:sz w:val="20"/>
                <w:szCs w:val="20"/>
                <w:highlight w:val="none"/>
                <w:lang w:eastAsia="zh-CN"/>
              </w:rPr>
            </w:pPr>
            <w:r>
              <w:rPr>
                <w:rFonts w:hint="eastAsia"/>
                <w:sz w:val="20"/>
                <w:szCs w:val="20"/>
                <w:highlight w:val="none"/>
                <w:lang w:eastAsia="zh-CN"/>
              </w:rPr>
              <w:t>17.教师日志/周报/月报/总结</w:t>
            </w:r>
          </w:p>
          <w:p w14:paraId="28611FBF">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指导老师或班主任可通过APP提交自己的工作日志/周报/月报/总结，可设置最大字数，提交报告时可上传附件材料（支持上传文件和图片等类型），可查看管理员的评语。</w:t>
            </w:r>
          </w:p>
          <w:p w14:paraId="6D7CF19B">
            <w:pPr>
              <w:snapToGrid w:val="0"/>
              <w:spacing w:line="276" w:lineRule="auto"/>
              <w:rPr>
                <w:rFonts w:hint="eastAsia"/>
                <w:sz w:val="20"/>
                <w:szCs w:val="20"/>
                <w:highlight w:val="none"/>
                <w:lang w:eastAsia="zh-CN"/>
              </w:rPr>
            </w:pPr>
            <w:r>
              <w:rPr>
                <w:rFonts w:hint="eastAsia"/>
                <w:sz w:val="20"/>
                <w:szCs w:val="20"/>
                <w:highlight w:val="none"/>
                <w:lang w:eastAsia="zh-CN"/>
              </w:rPr>
              <w:t>18.教师签到</w:t>
            </w:r>
          </w:p>
          <w:p w14:paraId="6E427592">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 APP 进行签到，使用地图获取当前地址，签到位置调整需能控制在一定范围内防止作弊。签到时可以备注内容，并拍照上传佐证，现场拍摄的照片支持自动水印功能（具备时间和位置信息），后台支持签到内容导出。老师可通过签到日历查看历史签到情况及累计签到天数，如忘记签到，系统支持补签。</w:t>
            </w:r>
          </w:p>
          <w:p w14:paraId="7443330B">
            <w:pPr>
              <w:snapToGrid w:val="0"/>
              <w:spacing w:line="276" w:lineRule="auto"/>
              <w:rPr>
                <w:rFonts w:hint="eastAsia"/>
                <w:sz w:val="20"/>
                <w:szCs w:val="20"/>
                <w:highlight w:val="none"/>
                <w:lang w:eastAsia="zh-CN"/>
              </w:rPr>
            </w:pPr>
            <w:r>
              <w:rPr>
                <w:rFonts w:hint="eastAsia"/>
                <w:sz w:val="20"/>
                <w:szCs w:val="20"/>
                <w:highlight w:val="none"/>
                <w:lang w:eastAsia="zh-CN"/>
              </w:rPr>
              <w:t>19.角色切换</w:t>
            </w:r>
          </w:p>
          <w:p w14:paraId="29B5C889">
            <w:pPr>
              <w:snapToGrid w:val="0"/>
              <w:spacing w:line="276" w:lineRule="auto"/>
              <w:rPr>
                <w:rFonts w:hint="eastAsia"/>
                <w:sz w:val="20"/>
                <w:szCs w:val="20"/>
                <w:highlight w:val="none"/>
                <w:lang w:eastAsia="zh-CN"/>
              </w:rPr>
            </w:pPr>
            <w:r>
              <w:rPr>
                <w:rFonts w:hint="eastAsia"/>
                <w:sz w:val="20"/>
                <w:szCs w:val="20"/>
                <w:highlight w:val="none"/>
                <w:lang w:eastAsia="zh-CN"/>
              </w:rPr>
              <w:t xml:space="preserve">   具有多重身份权限（例如指导老师，班主任、</w:t>
            </w:r>
            <w:r>
              <w:rPr>
                <w:rFonts w:hint="eastAsia"/>
                <w:sz w:val="20"/>
                <w:szCs w:val="20"/>
                <w:highlight w:val="none"/>
                <w:lang w:val="en-US" w:eastAsia="zh-CN"/>
              </w:rPr>
              <w:t>管理员</w:t>
            </w:r>
            <w:r>
              <w:rPr>
                <w:rFonts w:hint="eastAsia"/>
                <w:sz w:val="20"/>
                <w:szCs w:val="20"/>
                <w:highlight w:val="none"/>
                <w:lang w:eastAsia="zh-CN"/>
              </w:rPr>
              <w:t>等）的老师，能够不退出系统使用同一个账号在APP端任意切换成不同类型角色，方便具有多重身份的老师随时以不同的角色权限查看系统的相关信息。</w:t>
            </w:r>
          </w:p>
          <w:p w14:paraId="5E7476A6">
            <w:pPr>
              <w:snapToGrid w:val="0"/>
              <w:spacing w:line="276" w:lineRule="auto"/>
              <w:rPr>
                <w:rFonts w:hint="eastAsia"/>
                <w:sz w:val="20"/>
                <w:szCs w:val="20"/>
                <w:highlight w:val="none"/>
                <w:lang w:eastAsia="zh-CN"/>
              </w:rPr>
            </w:pPr>
            <w:r>
              <w:rPr>
                <w:rFonts w:hint="eastAsia"/>
                <w:sz w:val="20"/>
                <w:szCs w:val="20"/>
                <w:highlight w:val="none"/>
                <w:lang w:eastAsia="zh-CN"/>
              </w:rPr>
              <w:t>2</w:t>
            </w:r>
            <w:r>
              <w:rPr>
                <w:rFonts w:hint="eastAsia"/>
                <w:sz w:val="20"/>
                <w:szCs w:val="20"/>
                <w:highlight w:val="none"/>
                <w:lang w:val="en-US" w:eastAsia="zh-CN"/>
              </w:rPr>
              <w:t>0</w:t>
            </w:r>
            <w:r>
              <w:rPr>
                <w:rFonts w:hint="eastAsia"/>
                <w:sz w:val="20"/>
                <w:szCs w:val="20"/>
                <w:highlight w:val="none"/>
                <w:lang w:eastAsia="zh-CN"/>
              </w:rPr>
              <w:t>.应用卡片管理</w:t>
            </w:r>
          </w:p>
          <w:p w14:paraId="6963C47A">
            <w:pPr>
              <w:snapToGrid w:val="0"/>
              <w:spacing w:line="276" w:lineRule="auto"/>
              <w:rPr>
                <w:rFonts w:hint="eastAsia"/>
                <w:highlight w:val="none"/>
                <w:lang w:eastAsia="zh-CN"/>
              </w:rPr>
            </w:pPr>
            <w:r>
              <w:rPr>
                <w:rFonts w:hint="eastAsia"/>
                <w:sz w:val="20"/>
                <w:szCs w:val="20"/>
                <w:highlight w:val="none"/>
                <w:lang w:eastAsia="zh-CN"/>
              </w:rPr>
              <w:t xml:space="preserve">    指导教师可通过APP管理各功能应用卡片，可对首页应用卡片任意进行添加、删除、排序等操作，方便指导教师日常使用。</w:t>
            </w:r>
          </w:p>
          <w:p w14:paraId="25AA69F6">
            <w:pPr>
              <w:snapToGrid w:val="0"/>
              <w:spacing w:line="276" w:lineRule="auto"/>
              <w:rPr>
                <w:rFonts w:hint="eastAsia"/>
                <w:sz w:val="20"/>
                <w:szCs w:val="20"/>
                <w:highlight w:val="none"/>
                <w:lang w:eastAsia="zh-CN"/>
              </w:rPr>
            </w:pPr>
            <w:r>
              <w:rPr>
                <w:rFonts w:hint="eastAsia"/>
                <w:sz w:val="20"/>
                <w:szCs w:val="20"/>
                <w:highlight w:val="none"/>
                <w:lang w:eastAsia="zh-CN"/>
              </w:rPr>
              <w:t>2</w:t>
            </w:r>
            <w:r>
              <w:rPr>
                <w:rFonts w:hint="eastAsia"/>
                <w:sz w:val="20"/>
                <w:szCs w:val="20"/>
                <w:highlight w:val="none"/>
                <w:lang w:val="en-US" w:eastAsia="zh-CN"/>
              </w:rPr>
              <w:t>1</w:t>
            </w:r>
            <w:r>
              <w:rPr>
                <w:rFonts w:hint="eastAsia"/>
                <w:sz w:val="20"/>
                <w:szCs w:val="20"/>
                <w:highlight w:val="none"/>
                <w:lang w:eastAsia="zh-CN"/>
              </w:rPr>
              <w:t>.校级统计</w:t>
            </w:r>
          </w:p>
          <w:p w14:paraId="1640B334">
            <w:pPr>
              <w:snapToGrid w:val="0"/>
              <w:spacing w:line="276" w:lineRule="auto"/>
              <w:ind w:firstLine="400"/>
              <w:rPr>
                <w:rFonts w:hint="eastAsia"/>
                <w:sz w:val="20"/>
                <w:szCs w:val="20"/>
                <w:highlight w:val="none"/>
                <w:lang w:eastAsia="zh-CN"/>
              </w:rPr>
            </w:pPr>
            <w:r>
              <w:rPr>
                <w:rFonts w:hint="eastAsia"/>
                <w:sz w:val="20"/>
                <w:szCs w:val="20"/>
                <w:highlight w:val="none"/>
                <w:lang w:eastAsia="zh-CN"/>
              </w:rPr>
              <w:t xml:space="preserve">校级管理员（领导）可直接通过APP端可视化图表来查看实习“基础概况”、“实习流向”、“过程数据”、“实习企业”等模块内容，模块内容包含但不限于实习人数、学生绑定率、指导老师数、教师绑定率、专业数、实习计划数、省外实习数、跨国实习数、上岗率、专业对口率、协议签订率、保险购买率、各院系实习生人数及占比、实习生分布地图、去向城市TOP10人数及占比、近一周签到数，各院系人数及签到率、各院系人数及周报完成率、实习企业数、省内企业数、省外企业数、国外企业数、企业性质分布数及占比TOP10可视化图、行业分布数及占比TOP10可视化图、企业接收实习生数量及占比TOP10图表等，以方便校领导能实时了解学校整体实习情况并做相应指导工作。                                                                                </w:t>
            </w:r>
          </w:p>
          <w:p w14:paraId="43AB423F">
            <w:pPr>
              <w:snapToGrid w:val="0"/>
              <w:spacing w:line="276" w:lineRule="auto"/>
              <w:rPr>
                <w:rFonts w:hint="eastAsia"/>
                <w:b/>
                <w:bCs/>
                <w:sz w:val="20"/>
                <w:szCs w:val="20"/>
                <w:highlight w:val="none"/>
                <w:lang w:eastAsia="zh-CN"/>
              </w:rPr>
            </w:pPr>
            <w:r>
              <w:rPr>
                <w:rFonts w:hint="eastAsia"/>
                <w:b/>
                <w:bCs/>
                <w:sz w:val="20"/>
                <w:szCs w:val="20"/>
                <w:highlight w:val="none"/>
                <w:lang w:eastAsia="zh-CN"/>
              </w:rPr>
              <w:t>4）教师WEB端</w:t>
            </w:r>
          </w:p>
          <w:p w14:paraId="363ED042">
            <w:pPr>
              <w:snapToGrid w:val="0"/>
              <w:spacing w:line="276" w:lineRule="auto"/>
              <w:rPr>
                <w:rFonts w:hint="eastAsia"/>
                <w:sz w:val="20"/>
                <w:szCs w:val="20"/>
                <w:highlight w:val="none"/>
                <w:lang w:eastAsia="zh-CN"/>
              </w:rPr>
            </w:pPr>
            <w:r>
              <w:rPr>
                <w:rFonts w:hint="eastAsia"/>
                <w:sz w:val="20"/>
                <w:szCs w:val="20"/>
                <w:highlight w:val="none"/>
                <w:lang w:eastAsia="zh-CN"/>
              </w:rPr>
              <w:t>1.通知公告</w:t>
            </w:r>
          </w:p>
          <w:p w14:paraId="3935CF26">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WEB端查看学校发布的通知公告，支持接收发送的附件，文件格式包括压缩文件，word、excel、PDF等格式，可给自己所带的学生或班级发送站内信息，包括站内信标题、发送对象、正文内容，内容支持上传图片及附件，信息的状态可设置为一般和紧急状态，站内信是否已读学生名单系统自动统计。</w:t>
            </w:r>
          </w:p>
          <w:p w14:paraId="4773386E">
            <w:pPr>
              <w:snapToGrid w:val="0"/>
              <w:spacing w:line="276" w:lineRule="auto"/>
              <w:rPr>
                <w:rFonts w:hint="eastAsia"/>
                <w:sz w:val="20"/>
                <w:szCs w:val="20"/>
                <w:highlight w:val="none"/>
                <w:lang w:eastAsia="zh-CN"/>
              </w:rPr>
            </w:pPr>
            <w:r>
              <w:rPr>
                <w:rFonts w:hint="eastAsia"/>
                <w:sz w:val="20"/>
                <w:szCs w:val="20"/>
                <w:highlight w:val="none"/>
                <w:lang w:eastAsia="zh-CN"/>
              </w:rPr>
              <w:t>2.预警提示</w:t>
            </w:r>
          </w:p>
          <w:p w14:paraId="2881DB85">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WEB端按时间区间自定义查看签到学生的名单及学生签到的地理位置，支持按年级、院系、专业、姓名、学号筛选学生签到名单、学生签到照片自带水印，可以核实学生签到是否正常。预警提示功能支持分级提醒机制，系统可设置预警提醒功能，对于未签到或签到偏离预先设定的区域范围的学生，系统自动提醒教师，教师可审核学生提交的补签和免签申请，学生的签到考勤记录可以导出EXCEL表格。</w:t>
            </w:r>
          </w:p>
          <w:p w14:paraId="3A7AD536">
            <w:pPr>
              <w:snapToGrid w:val="0"/>
              <w:spacing w:line="276" w:lineRule="auto"/>
              <w:rPr>
                <w:rFonts w:hint="eastAsia"/>
                <w:sz w:val="20"/>
                <w:szCs w:val="20"/>
                <w:highlight w:val="none"/>
                <w:lang w:eastAsia="zh-CN"/>
              </w:rPr>
            </w:pPr>
            <w:r>
              <w:rPr>
                <w:rFonts w:hint="eastAsia"/>
                <w:sz w:val="20"/>
                <w:szCs w:val="20"/>
                <w:highlight w:val="none"/>
                <w:lang w:eastAsia="zh-CN"/>
              </w:rPr>
              <w:t>3.实习申请</w:t>
            </w:r>
          </w:p>
          <w:p w14:paraId="232D44BF">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审批学生提交的实习申请，实习申请的内容包含学生姓名、学号、院系、实习单位、地址、实习职位等基本信息，系统支持按学年、院系、专业、班级、计划名称、学生姓名、学号等字段来进行筛选查询，老师审批的状态可按审核中、已审核、已驳回的状态来进行自动分类，系统支持多级审核，可查看多级审核进行状态，审核的记录系统能自动生成历史记录表，方便老师查询，同时支持EXCEL表格导出。</w:t>
            </w:r>
          </w:p>
          <w:p w14:paraId="2B0E4AFD">
            <w:pPr>
              <w:snapToGrid w:val="0"/>
              <w:spacing w:line="276" w:lineRule="auto"/>
              <w:rPr>
                <w:rFonts w:hint="eastAsia"/>
                <w:sz w:val="20"/>
                <w:szCs w:val="20"/>
                <w:highlight w:val="none"/>
                <w:lang w:eastAsia="zh-CN"/>
              </w:rPr>
            </w:pPr>
            <w:r>
              <w:rPr>
                <w:rFonts w:hint="eastAsia"/>
                <w:sz w:val="20"/>
                <w:szCs w:val="20"/>
                <w:highlight w:val="none"/>
                <w:lang w:eastAsia="zh-CN"/>
              </w:rPr>
              <w:t>4.免实习申请</w:t>
            </w:r>
          </w:p>
          <w:p w14:paraId="3231CE99">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审批学生提交的免实习申请，系统支持按学年、计划名称、年级、院系、专业、班级、免实习原因、学生姓名、学号等字段来进行筛选查询，老师审批的状态可按未审核、已审核、驳回等状态来进行自动分类，同时支持EXCEL表格导出。</w:t>
            </w:r>
          </w:p>
          <w:p w14:paraId="5E85089E">
            <w:pPr>
              <w:snapToGrid w:val="0"/>
              <w:spacing w:line="276" w:lineRule="auto"/>
              <w:rPr>
                <w:rFonts w:hint="eastAsia"/>
                <w:sz w:val="20"/>
                <w:szCs w:val="20"/>
                <w:highlight w:val="none"/>
                <w:lang w:eastAsia="zh-CN"/>
              </w:rPr>
            </w:pPr>
            <w:r>
              <w:rPr>
                <w:rFonts w:hint="eastAsia"/>
                <w:sz w:val="20"/>
                <w:szCs w:val="20"/>
                <w:highlight w:val="none"/>
                <w:lang w:eastAsia="zh-CN"/>
              </w:rPr>
              <w:t>5.日报/周报/月报批阅</w:t>
            </w:r>
          </w:p>
          <w:p w14:paraId="437AC14C">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对学生的日报/周报/月报进行批阅，发布评论，支持5级打分，提交的报告系统自动按已阅、未阅、驳回的分类统计方便老师查看，已经评阅的会显示“已阅”，未提交报告学生名单可自生成方便管理老师督促管理，系统支持EXCEL表格导出。</w:t>
            </w:r>
          </w:p>
          <w:p w14:paraId="190397EC">
            <w:pPr>
              <w:snapToGrid w:val="0"/>
              <w:spacing w:line="276" w:lineRule="auto"/>
              <w:rPr>
                <w:rFonts w:hint="eastAsia"/>
                <w:sz w:val="20"/>
                <w:szCs w:val="20"/>
                <w:highlight w:val="none"/>
                <w:lang w:eastAsia="zh-CN"/>
              </w:rPr>
            </w:pPr>
            <w:r>
              <w:rPr>
                <w:rFonts w:hint="eastAsia"/>
                <w:sz w:val="20"/>
                <w:szCs w:val="20"/>
                <w:highlight w:val="none"/>
                <w:lang w:eastAsia="zh-CN"/>
              </w:rPr>
              <w:t>6.总结批阅</w:t>
            </w:r>
          </w:p>
          <w:p w14:paraId="2645D5BB">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指导老师或班主任可通过电脑PC端评阅学生总结，已提交的总结系统自动按已阅、未阅、驳回的分类统计方便老师查看，已经评阅的会显示“已阅”，支持百分制打分，未提交总结学生名单可</w:t>
            </w:r>
            <w:r>
              <w:rPr>
                <w:rFonts w:hint="eastAsia"/>
                <w:sz w:val="20"/>
                <w:szCs w:val="20"/>
                <w:highlight w:val="none"/>
                <w:lang w:val="en-US" w:eastAsia="zh-CN"/>
              </w:rPr>
              <w:t>自动</w:t>
            </w:r>
            <w:r>
              <w:rPr>
                <w:rFonts w:hint="eastAsia"/>
                <w:sz w:val="20"/>
                <w:szCs w:val="20"/>
                <w:highlight w:val="none"/>
                <w:lang w:eastAsia="zh-CN"/>
              </w:rPr>
              <w:t>生成方便管理老师督促管理，系统支持EXCEL表格导出。</w:t>
            </w:r>
          </w:p>
          <w:p w14:paraId="45A05E5D">
            <w:pPr>
              <w:snapToGrid w:val="0"/>
              <w:spacing w:line="276" w:lineRule="auto"/>
              <w:rPr>
                <w:rFonts w:hint="eastAsia"/>
                <w:sz w:val="20"/>
                <w:szCs w:val="20"/>
                <w:highlight w:val="none"/>
                <w:lang w:eastAsia="zh-CN"/>
              </w:rPr>
            </w:pPr>
            <w:r>
              <w:rPr>
                <w:rFonts w:hint="eastAsia"/>
                <w:sz w:val="20"/>
                <w:szCs w:val="20"/>
                <w:highlight w:val="none"/>
                <w:lang w:eastAsia="zh-CN"/>
              </w:rPr>
              <w:t>7.请假审批</w:t>
            </w:r>
          </w:p>
          <w:p w14:paraId="50ED3CDB">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指导老师或班主任可通过PC端审核学生提交的请假申请，可查看多级审核当前进行的状态。</w:t>
            </w:r>
          </w:p>
          <w:p w14:paraId="126F40BA">
            <w:pPr>
              <w:snapToGrid w:val="0"/>
              <w:spacing w:line="276" w:lineRule="auto"/>
              <w:rPr>
                <w:rFonts w:hint="eastAsia"/>
                <w:sz w:val="20"/>
                <w:szCs w:val="20"/>
                <w:highlight w:val="none"/>
                <w:lang w:eastAsia="zh-CN"/>
              </w:rPr>
            </w:pPr>
            <w:r>
              <w:rPr>
                <w:rFonts w:hint="eastAsia"/>
                <w:sz w:val="20"/>
                <w:szCs w:val="20"/>
                <w:highlight w:val="none"/>
                <w:lang w:eastAsia="zh-CN"/>
              </w:rPr>
              <w:t>8.教师日志/周报/月报/总结</w:t>
            </w:r>
          </w:p>
          <w:p w14:paraId="2F7D3205">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指导老师或班主任可通过PC端提交自己的工作日志/周报/月报/总结，系统支持上传附件，附件格式包括：jpg、jpeg、png、rar、zip、doc、docx、pdf、xls、xlsx等格式。并支持导出EXCEL表格。</w:t>
            </w:r>
          </w:p>
          <w:p w14:paraId="68F0F307">
            <w:pPr>
              <w:snapToGrid w:val="0"/>
              <w:spacing w:line="276" w:lineRule="auto"/>
              <w:rPr>
                <w:rFonts w:hint="eastAsia"/>
                <w:sz w:val="20"/>
                <w:szCs w:val="20"/>
                <w:highlight w:val="none"/>
                <w:lang w:eastAsia="zh-CN"/>
              </w:rPr>
            </w:pPr>
            <w:r>
              <w:rPr>
                <w:rFonts w:hint="eastAsia"/>
                <w:sz w:val="20"/>
                <w:szCs w:val="20"/>
                <w:highlight w:val="none"/>
                <w:lang w:eastAsia="zh-CN"/>
              </w:rPr>
              <w:t>9.老师巡访</w:t>
            </w:r>
          </w:p>
          <w:p w14:paraId="3E96E0D0">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指导老师或班主任可通过PC端提交自己的巡访记录，系统支持上传附件佐证材料，附件格式包括：jpg、jpeg、png、rar、zip、doc、docx、pdf、xls、xlsx等格式。并支持导出EXCEL表格。</w:t>
            </w:r>
          </w:p>
          <w:p w14:paraId="7E9BC35A">
            <w:pPr>
              <w:snapToGrid w:val="0"/>
              <w:spacing w:line="276" w:lineRule="auto"/>
              <w:rPr>
                <w:rFonts w:hint="eastAsia"/>
                <w:sz w:val="20"/>
                <w:szCs w:val="20"/>
                <w:highlight w:val="none"/>
                <w:lang w:eastAsia="zh-CN"/>
              </w:rPr>
            </w:pPr>
            <w:r>
              <w:rPr>
                <w:rFonts w:hint="eastAsia"/>
                <w:sz w:val="20"/>
                <w:szCs w:val="20"/>
                <w:highlight w:val="none"/>
                <w:lang w:eastAsia="zh-CN"/>
              </w:rPr>
              <w:t>10.实习指导</w:t>
            </w:r>
          </w:p>
          <w:p w14:paraId="51F065BC">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指导老师或班主任可通过PC端提交自己的实习指导记录，系统支持上传附件佐证材料，附件格式包括：jpg、jpeg、png、rar、zip、doc、docx、pdf、xls、xlsx等格式。并支持导出EXCEL表格。</w:t>
            </w:r>
          </w:p>
          <w:p w14:paraId="6768DCCD">
            <w:pPr>
              <w:snapToGrid w:val="0"/>
              <w:spacing w:line="276" w:lineRule="auto"/>
              <w:rPr>
                <w:rFonts w:hint="eastAsia"/>
                <w:sz w:val="20"/>
                <w:szCs w:val="20"/>
                <w:highlight w:val="none"/>
                <w:lang w:eastAsia="zh-CN"/>
              </w:rPr>
            </w:pPr>
            <w:r>
              <w:rPr>
                <w:rFonts w:hint="eastAsia"/>
                <w:sz w:val="20"/>
                <w:szCs w:val="20"/>
                <w:highlight w:val="none"/>
                <w:lang w:eastAsia="zh-CN"/>
              </w:rPr>
              <w:t>11.实习考评</w:t>
            </w:r>
          </w:p>
          <w:p w14:paraId="308129C6">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指导老师或班主任可通过PC端给实习学生进行考评打分，已评分和未评分都可以显示名单，教师可以修改考评分数。并且对于有数据来源的考核项，系统支持老师自动计算分数，以保证分数的科学性和准确性。</w:t>
            </w:r>
          </w:p>
          <w:p w14:paraId="714464BC">
            <w:pPr>
              <w:snapToGrid w:val="0"/>
              <w:spacing w:line="276" w:lineRule="auto"/>
              <w:rPr>
                <w:rFonts w:hint="eastAsia"/>
                <w:sz w:val="20"/>
                <w:szCs w:val="20"/>
                <w:highlight w:val="none"/>
                <w:lang w:eastAsia="zh-CN"/>
              </w:rPr>
            </w:pPr>
            <w:r>
              <w:rPr>
                <w:rFonts w:hint="eastAsia"/>
                <w:sz w:val="20"/>
                <w:szCs w:val="20"/>
                <w:highlight w:val="none"/>
                <w:lang w:eastAsia="zh-CN"/>
              </w:rPr>
              <w:t>12.就业跟踪</w:t>
            </w:r>
          </w:p>
          <w:p w14:paraId="06C5486D">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指导老师或班主任可通过PC端查看学生上报的就业信息，包含企业名称，统一社会信用代码，学生姓名，企业所在省，所在市，学号，系部，专业，班级等信息。支持EXCEL表格导出。</w:t>
            </w:r>
          </w:p>
          <w:p w14:paraId="2DB205FA">
            <w:pPr>
              <w:snapToGrid w:val="0"/>
              <w:spacing w:line="276" w:lineRule="auto"/>
              <w:rPr>
                <w:rFonts w:hint="eastAsia"/>
                <w:sz w:val="20"/>
                <w:szCs w:val="20"/>
                <w:highlight w:val="none"/>
                <w:lang w:eastAsia="zh-CN"/>
              </w:rPr>
            </w:pPr>
            <w:r>
              <w:rPr>
                <w:rFonts w:hint="eastAsia"/>
                <w:sz w:val="20"/>
                <w:szCs w:val="20"/>
                <w:highlight w:val="none"/>
                <w:lang w:eastAsia="zh-CN"/>
              </w:rPr>
              <w:t>13.实习档案</w:t>
            </w:r>
          </w:p>
          <w:p w14:paraId="5D3EFB76">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导出下载所带学生的电子实习档案，包括：实习证明、实习企定表、实习校内考核表、实习企业鉴定表、实习日报表、实习周报表、实习月报表、实习总结表。并可汇总查看学生的实习职位、实习成绩、工资单、就业上报、三方协议等信息。</w:t>
            </w:r>
          </w:p>
          <w:p w14:paraId="085DEDC1">
            <w:pPr>
              <w:snapToGrid w:val="0"/>
              <w:spacing w:line="276" w:lineRule="auto"/>
              <w:rPr>
                <w:rFonts w:hint="eastAsia"/>
                <w:sz w:val="20"/>
                <w:szCs w:val="20"/>
                <w:highlight w:val="none"/>
                <w:lang w:eastAsia="zh-CN"/>
              </w:rPr>
            </w:pPr>
            <w:r>
              <w:rPr>
                <w:rFonts w:hint="eastAsia"/>
                <w:sz w:val="20"/>
                <w:szCs w:val="20"/>
                <w:highlight w:val="none"/>
                <w:lang w:eastAsia="zh-CN"/>
              </w:rPr>
              <w:t>14.实习生过程统计</w:t>
            </w:r>
          </w:p>
          <w:p w14:paraId="32EE45AA">
            <w:pPr>
              <w:snapToGrid w:val="0"/>
              <w:spacing w:line="276" w:lineRule="auto"/>
              <w:rPr>
                <w:rFonts w:hint="eastAsia"/>
                <w:sz w:val="20"/>
                <w:szCs w:val="20"/>
                <w:highlight w:val="none"/>
                <w:lang w:eastAsia="zh-CN"/>
              </w:rPr>
            </w:pPr>
            <w:r>
              <w:rPr>
                <w:rFonts w:hint="eastAsia"/>
                <w:sz w:val="20"/>
                <w:szCs w:val="20"/>
                <w:highlight w:val="none"/>
                <w:lang w:eastAsia="zh-CN"/>
              </w:rPr>
              <w:t xml:space="preserve">    指导老师或班主任可通过PC端数据中心按周/月/全部或自定义时间段等维度，查看所带学生实习过程数据统计详情，包括姓名、学号、年级、所属计划、实习类型、所属院系、专业、班级、指导老师、班主任、实习企业数量、应签到数、实际签到数、正常签到数、补签数、免签数、签到率、请假天数、应交日/周/月报/总结数、实交日/周/月报/总结数、日/周/月报准时提交数、日/周/月报迟交数、日/周/月报/总结提交率等帮助学校实时了解学生的实习过程完成状况、系统支持自定义设置查看字段，支持按实习计划、实习类型、实习状态等字段筛选查询，同时支持EXCEL表格导出。</w:t>
            </w:r>
          </w:p>
          <w:p w14:paraId="7C9A0F50">
            <w:pPr>
              <w:snapToGrid w:val="0"/>
              <w:spacing w:line="276" w:lineRule="auto"/>
              <w:rPr>
                <w:rFonts w:hint="eastAsia"/>
                <w:b/>
                <w:bCs/>
                <w:sz w:val="20"/>
                <w:szCs w:val="20"/>
                <w:highlight w:val="none"/>
                <w:lang w:eastAsia="zh-CN"/>
              </w:rPr>
            </w:pPr>
            <w:r>
              <w:rPr>
                <w:rFonts w:hint="eastAsia"/>
                <w:b/>
                <w:bCs/>
                <w:sz w:val="20"/>
                <w:szCs w:val="20"/>
                <w:highlight w:val="none"/>
                <w:lang w:eastAsia="zh-CN"/>
              </w:rPr>
              <w:t>5）管理员WEB端</w:t>
            </w:r>
          </w:p>
          <w:p w14:paraId="033C4B78">
            <w:pPr>
              <w:snapToGrid w:val="0"/>
              <w:spacing w:line="276" w:lineRule="auto"/>
              <w:rPr>
                <w:rFonts w:hint="eastAsia"/>
                <w:sz w:val="20"/>
                <w:szCs w:val="20"/>
                <w:highlight w:val="none"/>
                <w:lang w:eastAsia="zh-CN"/>
              </w:rPr>
            </w:pPr>
            <w:r>
              <w:rPr>
                <w:rFonts w:hint="eastAsia"/>
                <w:sz w:val="20"/>
                <w:szCs w:val="20"/>
                <w:highlight w:val="none"/>
                <w:lang w:eastAsia="zh-CN"/>
              </w:rPr>
              <w:t>1.管理工作台</w:t>
            </w:r>
          </w:p>
          <w:p w14:paraId="6916D684">
            <w:pPr>
              <w:snapToGrid w:val="0"/>
              <w:spacing w:line="276" w:lineRule="auto"/>
              <w:rPr>
                <w:rFonts w:hint="eastAsia"/>
                <w:sz w:val="20"/>
                <w:szCs w:val="20"/>
                <w:highlight w:val="none"/>
                <w:lang w:eastAsia="zh-CN"/>
              </w:rPr>
            </w:pPr>
            <w:r>
              <w:rPr>
                <w:rFonts w:hint="eastAsia"/>
                <w:sz w:val="20"/>
                <w:szCs w:val="20"/>
                <w:highlight w:val="none"/>
                <w:lang w:eastAsia="zh-CN"/>
              </w:rPr>
              <w:t xml:space="preserve">   首页可视化图表展示统计数据，并且可查看历届数据，支持院系两级数据隔离，校级管理员可查看全校数据，系部只能看到本系部的数据。可视化图表展示实习人数、实习计划数、实习专业数、指导老师数、各院系近一个月签到率、各院系实习情况排行、学生绑定率、教师绑定率、实习上岗率、专业匹配率、实习稳定率、统一安排率等。</w:t>
            </w:r>
          </w:p>
          <w:p w14:paraId="4A3455F2">
            <w:pPr>
              <w:snapToGrid w:val="0"/>
              <w:spacing w:line="276" w:lineRule="auto"/>
              <w:rPr>
                <w:rFonts w:hint="eastAsia"/>
                <w:sz w:val="20"/>
                <w:szCs w:val="20"/>
                <w:highlight w:val="none"/>
                <w:lang w:eastAsia="zh-CN"/>
              </w:rPr>
            </w:pPr>
            <w:r>
              <w:rPr>
                <w:rFonts w:hint="eastAsia"/>
                <w:sz w:val="20"/>
                <w:szCs w:val="20"/>
                <w:highlight w:val="none"/>
                <w:lang w:eastAsia="zh-CN"/>
              </w:rPr>
              <w:t>2.通知公告</w:t>
            </w:r>
          </w:p>
          <w:p w14:paraId="1508E7E3">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可以在后台发布通知公告，公告类型包含实习协议、岗前培训、安全条例、重要文件等，并可按院系和师生指定接收对象，对于设置为紧急状态类型的公告可直接在学生和老师APP端强制性弹框提醒，便于师生及时查看。通知内容可上传附件，附件格式包括压缩文件，word、excel、PDF等格式，教师和学生在App和PC端都可以查收公告及下载附件。</w:t>
            </w:r>
          </w:p>
          <w:p w14:paraId="43FBFFF2">
            <w:pPr>
              <w:snapToGrid w:val="0"/>
              <w:spacing w:line="276" w:lineRule="auto"/>
              <w:rPr>
                <w:rFonts w:hint="eastAsia"/>
                <w:sz w:val="20"/>
                <w:szCs w:val="20"/>
                <w:highlight w:val="none"/>
                <w:lang w:eastAsia="zh-CN"/>
              </w:rPr>
            </w:pPr>
            <w:r>
              <w:rPr>
                <w:rFonts w:hint="eastAsia"/>
                <w:sz w:val="20"/>
                <w:szCs w:val="20"/>
                <w:highlight w:val="none"/>
                <w:lang w:eastAsia="zh-CN"/>
              </w:rPr>
              <w:t>3.基础资料管理</w:t>
            </w:r>
          </w:p>
          <w:p w14:paraId="1AB48C0E">
            <w:pPr>
              <w:snapToGrid w:val="0"/>
              <w:spacing w:line="276" w:lineRule="auto"/>
              <w:rPr>
                <w:rFonts w:hint="eastAsia"/>
                <w:sz w:val="20"/>
                <w:szCs w:val="20"/>
                <w:highlight w:val="none"/>
                <w:lang w:eastAsia="zh-CN"/>
              </w:rPr>
            </w:pPr>
            <w:r>
              <w:rPr>
                <w:rFonts w:hint="eastAsia"/>
                <w:sz w:val="20"/>
                <w:szCs w:val="20"/>
                <w:highlight w:val="none"/>
                <w:lang w:eastAsia="zh-CN"/>
              </w:rPr>
              <w:t xml:space="preserve">   学校管理员可以设置院系管理员、专业负责人、班主任、指导老师身份权限。支持EXCEL表格批量导入教师信息、学生信息，实习岗位，分配详情等。导入数据后，可自动生成以系部、专业、班级、学生、教师，科室的组织架构基础数据，并且可以对专业、班级、学生、教师、科室信息进行更新编辑。对于数据界面支持Excel文件格式导出。</w:t>
            </w:r>
          </w:p>
          <w:p w14:paraId="219DBA6A">
            <w:pPr>
              <w:snapToGrid w:val="0"/>
              <w:spacing w:line="276" w:lineRule="auto"/>
              <w:rPr>
                <w:rFonts w:hint="eastAsia"/>
                <w:sz w:val="20"/>
                <w:szCs w:val="20"/>
                <w:highlight w:val="none"/>
                <w:lang w:eastAsia="zh-CN"/>
              </w:rPr>
            </w:pPr>
            <w:r>
              <w:rPr>
                <w:rFonts w:hint="eastAsia"/>
                <w:sz w:val="20"/>
                <w:szCs w:val="20"/>
                <w:highlight w:val="none"/>
                <w:lang w:eastAsia="zh-CN"/>
              </w:rPr>
              <w:t>4.实习计划管理</w:t>
            </w:r>
          </w:p>
          <w:p w14:paraId="00085BB7">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或专业负责人可制定专业实习计划，实习计划包括基本信息、实习要求、考核评价等，具体内容包括实习学年、年级、实习类型（支持岗位实习、认知实习、其它实习、学徒制、综合实训、工学交替等类型选择）、实习院系、实习专业、计划名称、实习学期、实习起止时间、实习保险明细、实习目的、实习要求、实习内容、考核内容、可设置签到天数、日志/周记/月报/总结篇数及最小字数；可自定义设置考核项目、考核标准及对应分值权重、支持班主任/辅导员考评、自我考评、校内指导老师考评、企业综合考评、部门轮岗考评等不同评价类型，系统内置不同专业实习方案模板，方便管理员制定计划时参考引用。系统支持上传文件及批量导出实习计划文档。</w:t>
            </w:r>
          </w:p>
          <w:p w14:paraId="6BE0D1A8">
            <w:pPr>
              <w:snapToGrid w:val="0"/>
              <w:spacing w:line="276" w:lineRule="auto"/>
              <w:rPr>
                <w:rFonts w:hint="eastAsia"/>
                <w:sz w:val="20"/>
                <w:szCs w:val="20"/>
                <w:highlight w:val="none"/>
                <w:lang w:eastAsia="zh-CN"/>
              </w:rPr>
            </w:pPr>
            <w:r>
              <w:rPr>
                <w:rFonts w:hint="eastAsia"/>
                <w:sz w:val="20"/>
                <w:szCs w:val="20"/>
                <w:highlight w:val="none"/>
                <w:lang w:eastAsia="zh-CN"/>
              </w:rPr>
              <w:t>5.实习分配</w:t>
            </w:r>
          </w:p>
          <w:p w14:paraId="1FA78E7D">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可批量导入实习分配（包括师生分配和企业分配），也可单项为学生分配实习指导老师和实习企业，分配指导老师和实习企业时系统能自动筛选出全校老师名单和实践基地的企业，可设置学生免实习状态和免实习原因（支持下拉列表选择）。系统支持一键导出未分配指导老师和企业的学生名单，并支持学生多方案分配。</w:t>
            </w:r>
          </w:p>
          <w:p w14:paraId="0780FE2D">
            <w:pPr>
              <w:snapToGrid w:val="0"/>
              <w:spacing w:line="276" w:lineRule="auto"/>
              <w:rPr>
                <w:rFonts w:hint="eastAsia"/>
                <w:sz w:val="20"/>
                <w:szCs w:val="20"/>
                <w:highlight w:val="none"/>
                <w:lang w:eastAsia="zh-CN"/>
              </w:rPr>
            </w:pPr>
            <w:r>
              <w:rPr>
                <w:rFonts w:hint="eastAsia"/>
                <w:sz w:val="20"/>
                <w:szCs w:val="20"/>
                <w:highlight w:val="none"/>
                <w:lang w:eastAsia="zh-CN"/>
              </w:rPr>
              <w:t>6.实习申请审核</w:t>
            </w:r>
          </w:p>
          <w:p w14:paraId="0B2F4FFB">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可查看和审核学生提交的实习岗位申请，包括姓名、学号、所属院系、所属计划、实习方式、实习单位、实习职位、职位地址、指导老师、申请时间、审核状态等，可查看具体职位详情和多级审核状态。系统支持按审核状态自动分类（包括全部、审核中、已审核、已驳回），支持按相关字段筛选查询，同时可审阅学生提交的免实习申请，包括免实习原因和免实习证明材料，系统支持EXCEL表格一键导出相关信息。</w:t>
            </w:r>
          </w:p>
          <w:p w14:paraId="7DC16EBE">
            <w:pPr>
              <w:snapToGrid w:val="0"/>
              <w:spacing w:line="276" w:lineRule="auto"/>
              <w:rPr>
                <w:rFonts w:hint="eastAsia"/>
                <w:sz w:val="20"/>
                <w:szCs w:val="20"/>
                <w:highlight w:val="none"/>
                <w:lang w:eastAsia="zh-CN"/>
              </w:rPr>
            </w:pPr>
            <w:r>
              <w:rPr>
                <w:rFonts w:hint="eastAsia"/>
                <w:sz w:val="20"/>
                <w:szCs w:val="20"/>
                <w:highlight w:val="none"/>
                <w:lang w:eastAsia="zh-CN"/>
              </w:rPr>
              <w:t>7.实习生一览表</w:t>
            </w:r>
          </w:p>
          <w:p w14:paraId="542CBD97">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自定义汇总筛选查询实习学生的基本信息，包括学生姓名、学号、性别、年级、身份证号、手机号、层次、所属院系、专业、班级、生源地址、绑定状态、实习计划、实习类型、实习方式、校内指导老师、指导老师联系方式、实习状态、实习企业、企业社会信用代码、企业规模、企业地址、企业性质、所属行业、企业联系人、企业联系电话、实习岗位、岗位类别、岗位地址、岗位起止时间、企业老师、企业老师电话、专业匹配、实习薪资、住宿类型、住宿地址、实习申请时间、三方协议上传状态、是否有特殊专业情况、是否具有较高风险、法定节假日实习情况、是否加班或夜班、监护人姓名、监护人电话、工作内容等。系统支持批量导出三方协议和EXCEL表。</w:t>
            </w:r>
          </w:p>
          <w:p w14:paraId="5291F91F">
            <w:pPr>
              <w:snapToGrid w:val="0"/>
              <w:spacing w:line="276" w:lineRule="auto"/>
              <w:rPr>
                <w:rFonts w:hint="eastAsia"/>
                <w:sz w:val="20"/>
                <w:szCs w:val="20"/>
                <w:highlight w:val="none"/>
                <w:lang w:eastAsia="zh-CN"/>
              </w:rPr>
            </w:pPr>
            <w:r>
              <w:rPr>
                <w:rFonts w:hint="eastAsia"/>
                <w:sz w:val="20"/>
                <w:szCs w:val="20"/>
                <w:highlight w:val="none"/>
                <w:lang w:eastAsia="zh-CN"/>
              </w:rPr>
              <w:t>8.实习档案</w:t>
            </w:r>
          </w:p>
          <w:p w14:paraId="6579B451">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管理后台可根据学生的实习情况自动生成学生的电子实习档案，档案包括实习证明、实习鉴定表、校内考核表、企业鉴定表、实习日报表、实习周报表、实习总结表等，支持PDF档批量导出。</w:t>
            </w:r>
          </w:p>
          <w:p w14:paraId="59E435F1">
            <w:pPr>
              <w:snapToGrid w:val="0"/>
              <w:spacing w:line="276" w:lineRule="auto"/>
              <w:rPr>
                <w:rFonts w:hint="eastAsia"/>
                <w:sz w:val="20"/>
                <w:szCs w:val="20"/>
                <w:highlight w:val="none"/>
                <w:lang w:eastAsia="zh-CN"/>
              </w:rPr>
            </w:pPr>
            <w:r>
              <w:rPr>
                <w:rFonts w:hint="eastAsia"/>
                <w:sz w:val="20"/>
                <w:szCs w:val="20"/>
                <w:highlight w:val="none"/>
                <w:lang w:eastAsia="zh-CN"/>
              </w:rPr>
              <w:t>9.签到管理</w:t>
            </w:r>
          </w:p>
          <w:p w14:paraId="4E950FC4">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所有实习学生的签到详情，包括签到时间，签到地点、备注内容等，系统可设置未签到和位置偏移预警，未签到预警可按天数设置预警等级，位置偏移预警可根据省市区或自定义距离范围进行预警设置，对于多天未签到的学生或当前一日签到地址与今日签到地址出现超出设置范围的位置偏移，后台会进行预警提醒并同步推送至老师APP端，系统可设置是否允许补签，对于补签的学生系统自动汇总名单，并支持签到记录、预警记录、补签记录EXCEL表格批量导出。</w:t>
            </w:r>
          </w:p>
          <w:p w14:paraId="51569D95">
            <w:pPr>
              <w:snapToGrid w:val="0"/>
              <w:spacing w:line="276" w:lineRule="auto"/>
              <w:rPr>
                <w:rFonts w:hint="eastAsia"/>
                <w:sz w:val="20"/>
                <w:szCs w:val="20"/>
                <w:highlight w:val="none"/>
                <w:lang w:eastAsia="zh-CN"/>
              </w:rPr>
            </w:pPr>
            <w:r>
              <w:rPr>
                <w:rFonts w:hint="eastAsia"/>
                <w:sz w:val="20"/>
                <w:szCs w:val="20"/>
                <w:highlight w:val="none"/>
                <w:lang w:eastAsia="zh-CN"/>
              </w:rPr>
              <w:t>10.日志/周记/月报/总结管理</w:t>
            </w:r>
          </w:p>
          <w:p w14:paraId="091C4A4D">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学生提交的实习日/周/月/总结等报告内容详情，包括学生基本信息、报告提交时间、批阅状态、批阅时间、报告状态（是否按时）、报告成绩及教师评语等，可管理指导老师的推优报告，并可按全部、已批阅、未批阅、已驳回等进行分类汇总查询，未提交报告学生名单可自生成方便管理老师督促管理，系统支持EXCEL表格导出，方便保存打印。</w:t>
            </w:r>
          </w:p>
          <w:p w14:paraId="421223A5">
            <w:pPr>
              <w:snapToGrid w:val="0"/>
              <w:spacing w:line="276" w:lineRule="auto"/>
              <w:rPr>
                <w:rFonts w:hint="eastAsia"/>
                <w:sz w:val="20"/>
                <w:szCs w:val="20"/>
                <w:highlight w:val="none"/>
                <w:lang w:eastAsia="zh-CN"/>
              </w:rPr>
            </w:pPr>
            <w:r>
              <w:rPr>
                <w:rFonts w:hint="eastAsia"/>
                <w:sz w:val="20"/>
                <w:szCs w:val="20"/>
                <w:highlight w:val="none"/>
                <w:lang w:eastAsia="zh-CN"/>
              </w:rPr>
              <w:t>11.企业变更审批</w:t>
            </w:r>
          </w:p>
          <w:p w14:paraId="71358D10">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可查看和审核实习学生提交的企业变更申请，包括学生基本信息、申请时间、原实习单位、原实习职位、原实习地址、现实习单位、现实习职位、现实习地址、所属行业、职位类别、实习时间、联系人、联系方式等，系统支持多级审核，并可按审核状态分类（全部、未审核、已审核、已驳回、审核中）汇总查看，支持按相关字段筛选查询，系统支持EXCE</w:t>
            </w:r>
            <w:r>
              <w:rPr>
                <w:rFonts w:hint="eastAsia"/>
                <w:sz w:val="20"/>
                <w:szCs w:val="20"/>
                <w:highlight w:val="none"/>
                <w:lang w:val="en-US" w:eastAsia="zh-CN"/>
              </w:rPr>
              <w:t>L</w:t>
            </w:r>
            <w:r>
              <w:rPr>
                <w:rFonts w:hint="eastAsia"/>
                <w:sz w:val="20"/>
                <w:szCs w:val="20"/>
                <w:highlight w:val="none"/>
                <w:lang w:eastAsia="zh-CN"/>
              </w:rPr>
              <w:t>表一键导出相关信息。</w:t>
            </w:r>
          </w:p>
          <w:p w14:paraId="5466B13A">
            <w:pPr>
              <w:snapToGrid w:val="0"/>
              <w:spacing w:line="276" w:lineRule="auto"/>
              <w:rPr>
                <w:rFonts w:hint="eastAsia"/>
                <w:sz w:val="20"/>
                <w:szCs w:val="20"/>
                <w:highlight w:val="none"/>
                <w:lang w:eastAsia="zh-CN"/>
              </w:rPr>
            </w:pPr>
            <w:r>
              <w:rPr>
                <w:rFonts w:hint="eastAsia"/>
                <w:sz w:val="20"/>
                <w:szCs w:val="20"/>
                <w:highlight w:val="none"/>
                <w:lang w:eastAsia="zh-CN"/>
              </w:rPr>
              <w:t>12.请假管理</w:t>
            </w:r>
          </w:p>
          <w:p w14:paraId="0F882E55">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实习学生的请假详情，包括学生基本信息、指导老师/班主任、实习企业、请假类型、请假起止时间、请假原因、请假证明文件、教师意见等，可查看多级审核进行状态，方便管理员及时了解学生请假审批状况，系统支持EXCEL表格导出。</w:t>
            </w:r>
          </w:p>
          <w:p w14:paraId="7853E4C5">
            <w:pPr>
              <w:snapToGrid w:val="0"/>
              <w:spacing w:line="276" w:lineRule="auto"/>
              <w:rPr>
                <w:rFonts w:hint="eastAsia"/>
                <w:sz w:val="20"/>
                <w:szCs w:val="20"/>
                <w:highlight w:val="none"/>
                <w:lang w:eastAsia="zh-CN"/>
              </w:rPr>
            </w:pPr>
            <w:r>
              <w:rPr>
                <w:rFonts w:hint="eastAsia"/>
                <w:sz w:val="20"/>
                <w:szCs w:val="20"/>
                <w:highlight w:val="none"/>
                <w:lang w:eastAsia="zh-CN"/>
              </w:rPr>
              <w:t>13.工资单管理：</w:t>
            </w:r>
          </w:p>
          <w:p w14:paraId="5F11A848">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学生提交的实习薪资情况，包括姓名、院系、专业、班级、指导老师、工资月份、工资金额、提交时间，佐证材料（支持文件和图片），已上传和未上传工资单名单自动分类汇总查询，系统支持各字段筛选查询，支持EXCEL表</w:t>
            </w:r>
            <w:r>
              <w:rPr>
                <w:rFonts w:hint="eastAsia"/>
                <w:sz w:val="20"/>
                <w:szCs w:val="20"/>
                <w:highlight w:val="none"/>
                <w:lang w:val="en-US" w:eastAsia="zh-CN"/>
              </w:rPr>
              <w:t>格</w:t>
            </w:r>
            <w:r>
              <w:rPr>
                <w:rFonts w:hint="eastAsia"/>
                <w:sz w:val="20"/>
                <w:szCs w:val="20"/>
                <w:highlight w:val="none"/>
                <w:lang w:eastAsia="zh-CN"/>
              </w:rPr>
              <w:t>导出。</w:t>
            </w:r>
          </w:p>
          <w:p w14:paraId="01250412">
            <w:pPr>
              <w:snapToGrid w:val="0"/>
              <w:spacing w:line="276" w:lineRule="auto"/>
              <w:rPr>
                <w:rFonts w:hint="eastAsia"/>
                <w:sz w:val="20"/>
                <w:szCs w:val="20"/>
                <w:highlight w:val="none"/>
                <w:lang w:eastAsia="zh-CN"/>
              </w:rPr>
            </w:pPr>
            <w:r>
              <w:rPr>
                <w:rFonts w:hint="eastAsia"/>
                <w:sz w:val="20"/>
                <w:szCs w:val="20"/>
                <w:highlight w:val="none"/>
                <w:lang w:eastAsia="zh-CN"/>
              </w:rPr>
              <w:t>14.实习成绩管理</w:t>
            </w:r>
          </w:p>
          <w:p w14:paraId="7AFFE54F">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汇总查看或审核学生的实习总成绩和各分项成绩，包括姓名、学号、年级、班级、校内老师评分、企业评分、自我综合评分、是否上传企业鉴定表等详情，对于部门轮岗的学生，可查看和审阅各轮岗部门理论考核成绩、技能考核成绩、带教老师评定成绩等，可批量导出上传的企业鉴定表，系统支持各字段筛选查询，支持EXCEL表格导出。</w:t>
            </w:r>
          </w:p>
          <w:p w14:paraId="1D405DD0">
            <w:pPr>
              <w:snapToGrid w:val="0"/>
              <w:spacing w:line="276" w:lineRule="auto"/>
              <w:rPr>
                <w:rFonts w:hint="eastAsia"/>
                <w:sz w:val="20"/>
                <w:szCs w:val="20"/>
                <w:highlight w:val="none"/>
                <w:lang w:eastAsia="zh-CN"/>
              </w:rPr>
            </w:pPr>
            <w:r>
              <w:rPr>
                <w:rFonts w:hint="eastAsia"/>
                <w:sz w:val="20"/>
                <w:szCs w:val="20"/>
                <w:highlight w:val="none"/>
                <w:lang w:eastAsia="zh-CN"/>
              </w:rPr>
              <w:t>15.企业评价管理</w:t>
            </w:r>
          </w:p>
          <w:p w14:paraId="26D142B0">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学生对实习企业的个人评价，支持按企业、评价等级、企业所属区域等字段筛选查看企业评价详情，方便学校及时了解学生企业实习的真实状况，调查企业满意度，遴选优质合作企业。系统支持EXCEL表格导出。</w:t>
            </w:r>
          </w:p>
          <w:p w14:paraId="50C31ADF">
            <w:pPr>
              <w:snapToGrid w:val="0"/>
              <w:spacing w:line="276" w:lineRule="auto"/>
              <w:rPr>
                <w:rFonts w:hint="eastAsia"/>
                <w:sz w:val="20"/>
                <w:szCs w:val="20"/>
                <w:highlight w:val="none"/>
                <w:lang w:eastAsia="zh-CN"/>
              </w:rPr>
            </w:pPr>
            <w:r>
              <w:rPr>
                <w:rFonts w:hint="eastAsia"/>
                <w:sz w:val="20"/>
                <w:szCs w:val="20"/>
                <w:highlight w:val="none"/>
                <w:lang w:eastAsia="zh-CN"/>
              </w:rPr>
              <w:t>16.教师管理</w:t>
            </w:r>
          </w:p>
          <w:p w14:paraId="31765BC7">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管理后台可查看实习指导老师的过程管理记录，包括教师日志/周报/月报/总结、巡访记录、实习指导记录等、签到记录、补签记录等，可对指导老师或班主任提交的报告进行评论，系统支持EXCEL表格批量导出。</w:t>
            </w:r>
          </w:p>
          <w:p w14:paraId="28AE04E8">
            <w:pPr>
              <w:snapToGrid w:val="0"/>
              <w:spacing w:line="276" w:lineRule="auto"/>
              <w:rPr>
                <w:rFonts w:hint="eastAsia"/>
                <w:sz w:val="20"/>
                <w:szCs w:val="20"/>
                <w:highlight w:val="none"/>
                <w:lang w:eastAsia="zh-CN"/>
              </w:rPr>
            </w:pPr>
            <w:r>
              <w:rPr>
                <w:rFonts w:hint="eastAsia"/>
                <w:sz w:val="20"/>
                <w:szCs w:val="20"/>
                <w:highlight w:val="none"/>
                <w:lang w:eastAsia="zh-CN"/>
              </w:rPr>
              <w:t>17.就业管理</w:t>
            </w:r>
          </w:p>
          <w:p w14:paraId="6352CF89">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管理后台可查看学生上报的就业登记信息，包括：学生基本信息、企业基本信息等，已就业和未就业的学生信息自动分类汇总，便于学校对毕业后的学生就业情况进行跟踪统计，系统支持EXCEL表格导出。</w:t>
            </w:r>
          </w:p>
          <w:p w14:paraId="45B85AED">
            <w:pPr>
              <w:snapToGrid w:val="0"/>
              <w:spacing w:line="276" w:lineRule="auto"/>
              <w:rPr>
                <w:rFonts w:hint="eastAsia"/>
                <w:sz w:val="20"/>
                <w:szCs w:val="20"/>
                <w:highlight w:val="none"/>
                <w:lang w:eastAsia="zh-CN"/>
              </w:rPr>
            </w:pPr>
            <w:r>
              <w:rPr>
                <w:rFonts w:hint="eastAsia"/>
                <w:sz w:val="20"/>
                <w:szCs w:val="20"/>
                <w:highlight w:val="none"/>
                <w:lang w:eastAsia="zh-CN"/>
              </w:rPr>
              <w:t>18.实践基地管理</w:t>
            </w:r>
          </w:p>
          <w:p w14:paraId="307AFCE0">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员可通过后台管理学校实践基地，支持导入、修改、删除等操作，实践基地信息包括实践基地企业名称、统一社会信用代码、企业性质、行业类别、企业规模、企业联系人、联系人电话、企业地址、合作起止时间、企业简介、是否具有实地考察书面报告、是否具有合法资质、是否经校党委会确定等，系统支持上传文件或图片等佐证材料，支持学生选择实践基地进行实习、支持EXCEL批量导出相关信息。</w:t>
            </w:r>
          </w:p>
          <w:p w14:paraId="3947A67D">
            <w:pPr>
              <w:snapToGrid w:val="0"/>
              <w:spacing w:line="276" w:lineRule="auto"/>
              <w:rPr>
                <w:rFonts w:hint="eastAsia"/>
                <w:sz w:val="20"/>
                <w:szCs w:val="20"/>
                <w:highlight w:val="none"/>
                <w:lang w:eastAsia="zh-CN"/>
              </w:rPr>
            </w:pPr>
            <w:r>
              <w:rPr>
                <w:rFonts w:hint="eastAsia"/>
                <w:sz w:val="20"/>
                <w:szCs w:val="20"/>
                <w:highlight w:val="none"/>
                <w:lang w:eastAsia="zh-CN"/>
              </w:rPr>
              <w:t>19.实习生分布地图</w:t>
            </w:r>
          </w:p>
          <w:p w14:paraId="44C7AF6A">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根据学生最近一次签到的位置记录将各地区的实习生数以全国分布地图的形式呈现出来，系统支持省市两级呈现，可直接通过分布地图查询获取分布在各地区的学生名单和具体位置，支持EXCEL表格批量导出学生分布明细。</w:t>
            </w:r>
          </w:p>
          <w:p w14:paraId="7763EC76">
            <w:pPr>
              <w:snapToGrid w:val="0"/>
              <w:spacing w:line="276" w:lineRule="auto"/>
              <w:rPr>
                <w:rFonts w:hint="eastAsia"/>
                <w:sz w:val="20"/>
                <w:szCs w:val="20"/>
                <w:highlight w:val="none"/>
                <w:lang w:eastAsia="zh-CN"/>
              </w:rPr>
            </w:pPr>
            <w:r>
              <w:rPr>
                <w:rFonts w:hint="eastAsia"/>
                <w:sz w:val="20"/>
                <w:szCs w:val="20"/>
                <w:highlight w:val="none"/>
                <w:lang w:eastAsia="zh-CN"/>
              </w:rPr>
              <w:t>20.实习生过程统计</w:t>
            </w:r>
          </w:p>
          <w:p w14:paraId="5A10F54F">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按周/月/全部或自定义时间段等维度，查看所有学生实习过程数据统计详情，包括姓名、学号、年级、所属计划、实习类型、所属院系、专业、班级、指导老师、班主任、实习企业数量、应签到数、实际签到数、正常签到数、补签数、免签数、签到率、请假天数、应交日/周/月报/总结数、实交日/周/月报/总结数、日/周/月报准时提交数、日/周/月报迟交数、日/周/月报/总结提交率等帮助学校实时了解学生的实习过程完成状况、系统支持自定义设置查看字段，支持按实习计划、实习类型、实习状态等字段筛选查询，同时支持EXCEL表格导出。</w:t>
            </w:r>
          </w:p>
          <w:p w14:paraId="54E32466">
            <w:pPr>
              <w:snapToGrid w:val="0"/>
              <w:spacing w:line="276" w:lineRule="auto"/>
              <w:rPr>
                <w:rFonts w:hint="eastAsia"/>
                <w:sz w:val="20"/>
                <w:szCs w:val="20"/>
                <w:highlight w:val="none"/>
                <w:lang w:eastAsia="zh-CN"/>
              </w:rPr>
            </w:pPr>
            <w:r>
              <w:rPr>
                <w:rFonts w:hint="eastAsia"/>
                <w:sz w:val="20"/>
                <w:szCs w:val="20"/>
                <w:highlight w:val="none"/>
                <w:lang w:eastAsia="zh-CN"/>
              </w:rPr>
              <w:t>21.指导老师绩效统计</w:t>
            </w:r>
          </w:p>
          <w:p w14:paraId="2650B331">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按周/月/全部或自定义时间段等维度，查看所有实习指导老师的过程管理统计数据，包括所属院系、指导老师姓名、教号工、实习类型、所带实习人数、学生绑定数、学生绑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指导老师管理绩效情况，系统支持自定义设置查看字段，支持按实习类型、实习状态等字段筛选查询，同时支持EXCEL表格导出。</w:t>
            </w:r>
          </w:p>
          <w:p w14:paraId="6D776B25">
            <w:pPr>
              <w:snapToGrid w:val="0"/>
              <w:spacing w:line="276" w:lineRule="auto"/>
              <w:rPr>
                <w:rFonts w:hint="eastAsia"/>
                <w:sz w:val="20"/>
                <w:szCs w:val="20"/>
                <w:highlight w:val="none"/>
                <w:lang w:eastAsia="zh-CN"/>
              </w:rPr>
            </w:pPr>
            <w:r>
              <w:rPr>
                <w:rFonts w:hint="eastAsia"/>
                <w:sz w:val="20"/>
                <w:szCs w:val="20"/>
                <w:highlight w:val="none"/>
                <w:lang w:eastAsia="zh-CN"/>
              </w:rPr>
              <w:t>22.班主任绩效统计</w:t>
            </w:r>
          </w:p>
          <w:p w14:paraId="7A7B8C37">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按周/月/全部或自定义时间段等维度，查看班主任所带班级实习学生的过程管理统计数据，包括所属院系、班主任姓名、教号工、实习类型、所带实习人数、学生绑定数、学生绑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班主任管理绩效情况，系统支持自定义设置查看字段，支持按实习类型、实习状态等字段筛选查询，同时支持EXCEL表格导出。</w:t>
            </w:r>
          </w:p>
          <w:p w14:paraId="39F29595">
            <w:pPr>
              <w:snapToGrid w:val="0"/>
              <w:spacing w:line="276" w:lineRule="auto"/>
              <w:rPr>
                <w:rFonts w:hint="eastAsia"/>
                <w:sz w:val="20"/>
                <w:szCs w:val="20"/>
                <w:highlight w:val="none"/>
                <w:lang w:eastAsia="zh-CN"/>
              </w:rPr>
            </w:pPr>
            <w:r>
              <w:rPr>
                <w:rFonts w:hint="eastAsia"/>
                <w:sz w:val="20"/>
                <w:szCs w:val="20"/>
                <w:highlight w:val="none"/>
                <w:lang w:eastAsia="zh-CN"/>
              </w:rPr>
              <w:t>23.院系实习情况汇总</w:t>
            </w:r>
          </w:p>
          <w:p w14:paraId="5537C29F">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按周/月/全部或自定义时间段等维度，查看所有二级院系的实习过程管理统计数据，包括院系、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二级院系实习过程管理绩效情况，系统支持自定义设置查看字段，支持按实习类型、实习状态等字段筛选查询，同时支持EXCEL表格导出。</w:t>
            </w:r>
          </w:p>
          <w:p w14:paraId="13E6FAC8">
            <w:pPr>
              <w:snapToGrid w:val="0"/>
              <w:spacing w:line="276" w:lineRule="auto"/>
              <w:rPr>
                <w:rFonts w:hint="eastAsia"/>
                <w:sz w:val="20"/>
                <w:szCs w:val="20"/>
                <w:highlight w:val="none"/>
                <w:lang w:eastAsia="zh-CN"/>
              </w:rPr>
            </w:pPr>
            <w:r>
              <w:rPr>
                <w:rFonts w:hint="eastAsia"/>
                <w:sz w:val="20"/>
                <w:szCs w:val="20"/>
                <w:highlight w:val="none"/>
                <w:lang w:eastAsia="zh-CN"/>
              </w:rPr>
              <w:t>24.专业实习情况汇总</w:t>
            </w:r>
          </w:p>
          <w:p w14:paraId="2CE38884">
            <w:pPr>
              <w:snapToGrid w:val="0"/>
              <w:spacing w:line="276" w:lineRule="auto"/>
              <w:rPr>
                <w:rFonts w:hint="eastAsia"/>
                <w:sz w:val="20"/>
                <w:szCs w:val="20"/>
                <w:highlight w:val="none"/>
                <w:lang w:eastAsia="zh-CN"/>
              </w:rPr>
            </w:pPr>
            <w:r>
              <w:rPr>
                <w:rFonts w:hint="eastAsia"/>
                <w:sz w:val="20"/>
                <w:szCs w:val="20"/>
                <w:highlight w:val="none"/>
                <w:lang w:eastAsia="zh-CN"/>
              </w:rPr>
              <w:t xml:space="preserve">    管理后台数据中心可按周/月/全部或自定义时间段等维度，查看所有专业的实习过程管理统计数据，包括院系、专业、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个专业实习过程管理绩效情况，系统支持自定义设置查看字段，支持按实习类型、实习状态等字段筛选查询，同时支持EXCEL表格导出。</w:t>
            </w:r>
          </w:p>
          <w:p w14:paraId="649C87C2">
            <w:pPr>
              <w:snapToGrid w:val="0"/>
              <w:spacing w:line="276" w:lineRule="auto"/>
              <w:rPr>
                <w:rFonts w:hint="eastAsia"/>
                <w:sz w:val="20"/>
                <w:szCs w:val="20"/>
                <w:highlight w:val="none"/>
                <w:lang w:eastAsia="zh-CN"/>
              </w:rPr>
            </w:pPr>
            <w:r>
              <w:rPr>
                <w:rFonts w:hint="eastAsia"/>
                <w:sz w:val="20"/>
                <w:szCs w:val="20"/>
                <w:highlight w:val="none"/>
                <w:lang w:eastAsia="zh-CN"/>
              </w:rPr>
              <w:t>25.班级实习情况汇总</w:t>
            </w:r>
          </w:p>
          <w:p w14:paraId="6621BA6B">
            <w:pPr>
              <w:snapToGrid w:val="0"/>
              <w:spacing w:line="276" w:lineRule="auto"/>
              <w:ind w:firstLine="400"/>
              <w:rPr>
                <w:rFonts w:hint="eastAsia"/>
                <w:sz w:val="20"/>
                <w:szCs w:val="20"/>
                <w:highlight w:val="none"/>
                <w:lang w:eastAsia="zh-CN"/>
              </w:rPr>
            </w:pPr>
            <w:r>
              <w:rPr>
                <w:rFonts w:hint="eastAsia"/>
                <w:sz w:val="20"/>
                <w:szCs w:val="20"/>
                <w:highlight w:val="none"/>
                <w:lang w:eastAsia="zh-CN"/>
              </w:rPr>
              <w:t>管理后台数据中心可按周/月/全部或自定义时间段等维度，查看所有班级的实习过程管理统计数据，包括院系、专业、班级、年级、实习人数、免实习人数、学生绑定数、学生绑定率、上岗人数、上岗率、对口率、稳定率、学生应签到数、实际签到数、正常签到数、补签数、免签数、签到率、学生应交日/周/月报/总结数、学生实交日/周/月报/总结数、日/周/月报准时提交数、日/周/月报迟交数、日/周/月报/总结批阅数、日/周/月报/总结提交率、日/周/月报/总结批阅率、日/周/月报准时批阅率、三方协议提交率等帮助学校及时了解各个班级实习过程管理绩效情况，系统支持自定义设置查看字段，支持按实习类型、实习状态等字段筛选查询，同时支持EXCEL表格导出。</w:t>
            </w:r>
          </w:p>
          <w:p w14:paraId="4C99173B">
            <w:pPr>
              <w:snapToGrid w:val="0"/>
              <w:spacing w:line="276" w:lineRule="auto"/>
              <w:rPr>
                <w:rFonts w:hint="eastAsia" w:ascii="Times New Roman" w:hAnsi="Times New Roman" w:eastAsia="宋体" w:cs="Times New Roman"/>
                <w:kern w:val="2"/>
                <w:sz w:val="20"/>
                <w:szCs w:val="20"/>
                <w:highlight w:val="none"/>
                <w:lang w:val="en-US" w:eastAsia="zh-CN" w:bidi="ar-SA"/>
              </w:rPr>
            </w:pPr>
            <w:r>
              <w:rPr>
                <w:rFonts w:hint="eastAsia" w:ascii="Times New Roman" w:hAnsi="Times New Roman" w:eastAsia="宋体" w:cs="Times New Roman"/>
                <w:kern w:val="2"/>
                <w:sz w:val="20"/>
                <w:szCs w:val="20"/>
                <w:highlight w:val="none"/>
                <w:lang w:val="en-US" w:eastAsia="zh-CN" w:bidi="ar-SA"/>
              </w:rPr>
              <w:t>26.数据上报</w:t>
            </w:r>
          </w:p>
          <w:p w14:paraId="043DB8C9">
            <w:pPr>
              <w:numPr>
                <w:ilvl w:val="0"/>
                <w:numId w:val="0"/>
              </w:numPr>
              <w:snapToGrid w:val="0"/>
              <w:ind w:firstLine="400" w:firstLineChars="200"/>
              <w:rPr>
                <w:rFonts w:hint="eastAsia"/>
                <w:sz w:val="20"/>
                <w:szCs w:val="20"/>
                <w:highlight w:val="none"/>
                <w:lang w:val="en-US" w:eastAsia="zh-CN"/>
              </w:rPr>
            </w:pPr>
            <w:r>
              <w:rPr>
                <w:rFonts w:hint="eastAsia" w:ascii="Times New Roman" w:hAnsi="Times New Roman" w:eastAsia="宋体" w:cs="Times New Roman"/>
                <w:kern w:val="2"/>
                <w:sz w:val="20"/>
                <w:szCs w:val="20"/>
                <w:highlight w:val="none"/>
                <w:lang w:val="en-US" w:eastAsia="zh-CN" w:bidi="ar-SA"/>
              </w:rPr>
              <w:t>1）</w:t>
            </w:r>
            <w:r>
              <w:rPr>
                <w:rFonts w:hint="eastAsia"/>
                <w:sz w:val="20"/>
                <w:szCs w:val="20"/>
                <w:highlight w:val="none"/>
              </w:rPr>
              <w:t>学校管理员可以</w:t>
            </w:r>
            <w:r>
              <w:rPr>
                <w:rFonts w:hint="eastAsia"/>
                <w:sz w:val="20"/>
                <w:szCs w:val="20"/>
                <w:highlight w:val="none"/>
                <w:lang w:val="en-US" w:eastAsia="zh-CN"/>
              </w:rPr>
              <w:t>手动提交数据进行上报省级实习管理系统，包括学籍信息、实习计划、实习单位、实习信息。</w:t>
            </w:r>
          </w:p>
          <w:p w14:paraId="2A969BC5">
            <w:pPr>
              <w:numPr>
                <w:ilvl w:val="0"/>
                <w:numId w:val="0"/>
              </w:numPr>
              <w:snapToGrid w:val="0"/>
              <w:ind w:firstLine="400" w:firstLineChars="200"/>
              <w:rPr>
                <w:rFonts w:hint="eastAsia"/>
                <w:sz w:val="20"/>
                <w:szCs w:val="20"/>
                <w:highlight w:val="none"/>
                <w:lang w:val="en-US" w:eastAsia="zh-CN"/>
              </w:rPr>
            </w:pPr>
            <w:r>
              <w:rPr>
                <w:rFonts w:hint="eastAsia" w:ascii="Times New Roman" w:hAnsi="Times New Roman" w:eastAsia="宋体" w:cs="Times New Roman"/>
                <w:kern w:val="2"/>
                <w:sz w:val="20"/>
                <w:szCs w:val="20"/>
                <w:highlight w:val="none"/>
                <w:lang w:val="en-US" w:eastAsia="zh-CN" w:bidi="ar-SA"/>
              </w:rPr>
              <w:t>2）</w:t>
            </w:r>
            <w:r>
              <w:rPr>
                <w:rFonts w:hint="eastAsia"/>
                <w:sz w:val="20"/>
                <w:szCs w:val="20"/>
                <w:highlight w:val="none"/>
                <w:lang w:val="en-US" w:eastAsia="zh-CN"/>
              </w:rPr>
              <w:t>学校管理员可查看状态数据采集信息，包括实习数据和企业数据。</w:t>
            </w:r>
          </w:p>
          <w:p w14:paraId="5A4239D1">
            <w:pPr>
              <w:numPr>
                <w:ilvl w:val="0"/>
                <w:numId w:val="0"/>
              </w:numPr>
              <w:snapToGrid w:val="0"/>
              <w:rPr>
                <w:rFonts w:hint="default"/>
                <w:b/>
                <w:bCs/>
                <w:sz w:val="20"/>
                <w:szCs w:val="20"/>
                <w:highlight w:val="none"/>
                <w:lang w:val="en-US" w:eastAsia="zh-CN"/>
              </w:rPr>
            </w:pPr>
            <w:r>
              <w:rPr>
                <w:rFonts w:hint="eastAsia"/>
                <w:b/>
                <w:bCs/>
                <w:sz w:val="20"/>
                <w:szCs w:val="20"/>
                <w:highlight w:val="none"/>
                <w:lang w:val="en-US" w:eastAsia="zh-CN"/>
              </w:rPr>
              <w:t>6）数据对接</w:t>
            </w:r>
          </w:p>
          <w:p w14:paraId="3092C96C">
            <w:pPr>
              <w:pStyle w:val="8"/>
              <w:snapToGrid w:val="0"/>
              <w:ind w:firstLine="400" w:firstLineChars="200"/>
              <w:rPr>
                <w:rFonts w:hint="eastAsia"/>
                <w:highlight w:val="none"/>
                <w:lang w:eastAsia="zh-CN"/>
              </w:rPr>
            </w:pPr>
            <w:r>
              <w:rPr>
                <w:rFonts w:hint="eastAsia" w:ascii="宋体" w:hAnsi="宋体" w:eastAsia="宋体" w:cs="宋体"/>
                <w:b w:val="0"/>
                <w:bCs w:val="0"/>
                <w:i w:val="0"/>
                <w:iCs w:val="0"/>
                <w:caps w:val="0"/>
                <w:color w:val="auto"/>
                <w:spacing w:val="0"/>
                <w:kern w:val="0"/>
                <w:sz w:val="20"/>
                <w:szCs w:val="20"/>
                <w:highlight w:val="none"/>
                <w:shd w:val="clear" w:color="auto" w:fill="FFFFFF"/>
                <w:lang w:val="en-US" w:eastAsia="zh-CN" w:bidi="ar"/>
              </w:rPr>
              <w:t>依据教育中台（智慧大脑）对接标准，即教育部发布的《职业院校数字基座高职数据标准及接口规范》文件中和学校实习管理工作领域</w:t>
            </w:r>
            <w:r>
              <w:rPr>
                <w:rFonts w:hint="eastAsia" w:ascii="宋体" w:hAnsi="宋体" w:cs="宋体"/>
                <w:b w:val="0"/>
                <w:bCs w:val="0"/>
                <w:i w:val="0"/>
                <w:iCs w:val="0"/>
                <w:caps w:val="0"/>
                <w:color w:val="auto"/>
                <w:spacing w:val="0"/>
                <w:kern w:val="0"/>
                <w:sz w:val="20"/>
                <w:szCs w:val="20"/>
                <w:highlight w:val="none"/>
                <w:shd w:val="clear" w:color="auto" w:fill="FFFFFF"/>
                <w:lang w:val="en-US" w:eastAsia="zh-CN" w:bidi="ar"/>
              </w:rPr>
              <w:t>有关的</w:t>
            </w:r>
            <w:r>
              <w:rPr>
                <w:rFonts w:hint="eastAsia" w:ascii="宋体" w:hAnsi="宋体" w:eastAsia="宋体" w:cs="宋体"/>
                <w:b w:val="0"/>
                <w:bCs w:val="0"/>
                <w:i w:val="0"/>
                <w:iCs w:val="0"/>
                <w:caps w:val="0"/>
                <w:color w:val="auto"/>
                <w:spacing w:val="0"/>
                <w:kern w:val="0"/>
                <w:sz w:val="20"/>
                <w:szCs w:val="20"/>
                <w:highlight w:val="none"/>
                <w:shd w:val="clear" w:color="auto" w:fill="FFFFFF"/>
                <w:lang w:val="en-US" w:eastAsia="zh-CN" w:bidi="ar"/>
              </w:rPr>
              <w:t>数据</w:t>
            </w:r>
            <w:r>
              <w:rPr>
                <w:rFonts w:hint="eastAsia" w:cs="宋体"/>
                <w:b w:val="0"/>
                <w:bCs w:val="0"/>
                <w:i w:val="0"/>
                <w:iCs w:val="0"/>
                <w:caps w:val="0"/>
                <w:color w:val="auto"/>
                <w:spacing w:val="0"/>
                <w:kern w:val="0"/>
                <w:sz w:val="20"/>
                <w:szCs w:val="20"/>
                <w:highlight w:val="none"/>
                <w:shd w:val="clear" w:color="auto" w:fill="FFFFFF"/>
                <w:lang w:val="en-US" w:eastAsia="zh-CN" w:bidi="ar"/>
              </w:rPr>
              <w:t>进行对接</w:t>
            </w:r>
            <w:r>
              <w:rPr>
                <w:rFonts w:hint="eastAsia" w:ascii="宋体" w:hAnsi="宋体" w:eastAsia="宋体" w:cs="宋体"/>
                <w:b w:val="0"/>
                <w:bCs w:val="0"/>
                <w:i w:val="0"/>
                <w:iCs w:val="0"/>
                <w:caps w:val="0"/>
                <w:color w:val="auto"/>
                <w:spacing w:val="0"/>
                <w:kern w:val="0"/>
                <w:sz w:val="20"/>
                <w:szCs w:val="20"/>
                <w:highlight w:val="none"/>
                <w:shd w:val="clear" w:color="auto" w:fill="FFFFFF"/>
                <w:lang w:val="en-US" w:eastAsia="zh-CN" w:bidi="ar"/>
              </w:rPr>
              <w:t>。</w:t>
            </w:r>
          </w:p>
        </w:tc>
      </w:tr>
      <w:bookmarkEnd w:id="0"/>
    </w:tbl>
    <w:p w14:paraId="52E908D7">
      <w:pPr>
        <w:pStyle w:val="6"/>
        <w:ind w:left="0" w:leftChars="0" w:firstLine="0" w:firstLineChars="0"/>
      </w:pPr>
    </w:p>
    <w:p w14:paraId="0E422C0C">
      <w:pPr>
        <w:pStyle w:val="6"/>
        <w:ind w:left="0" w:leftChars="0" w:firstLine="0" w:firstLineChars="0"/>
      </w:pPr>
    </w:p>
    <w:p w14:paraId="3F804BBD">
      <w:pPr>
        <w:pStyle w:val="6"/>
        <w:ind w:left="0" w:leftChars="0" w:firstLine="0" w:firstLineChars="0"/>
      </w:pPr>
    </w:p>
    <w:p w14:paraId="5E055AFA">
      <w:pPr>
        <w:pStyle w:val="6"/>
        <w:ind w:left="0" w:leftChars="0" w:firstLine="0" w:firstLineChars="0"/>
      </w:pPr>
    </w:p>
    <w:p w14:paraId="0431A7DA">
      <w:pPr>
        <w:pStyle w:val="6"/>
        <w:ind w:left="0" w:leftChars="0" w:firstLine="0" w:firstLineChars="0"/>
        <w:rPr>
          <w:rFonts w:hint="eastAsia"/>
        </w:rPr>
      </w:pPr>
    </w:p>
    <w:p w14:paraId="5C850DBA">
      <w:pPr>
        <w:widowControl/>
        <w:spacing w:line="276" w:lineRule="auto"/>
        <w:rPr>
          <w:b/>
          <w:sz w:val="32"/>
          <w:szCs w:val="32"/>
        </w:rPr>
      </w:pPr>
      <w:r>
        <w:rPr>
          <w:rFonts w:hint="eastAsia"/>
          <w:b/>
          <w:sz w:val="32"/>
          <w:szCs w:val="32"/>
          <w:lang w:val="en-US" w:eastAsia="zh-CN"/>
        </w:rPr>
        <w:t>二</w:t>
      </w:r>
      <w:r>
        <w:rPr>
          <w:rFonts w:hint="eastAsia"/>
          <w:b/>
          <w:sz w:val="32"/>
          <w:szCs w:val="32"/>
        </w:rPr>
        <w:t>、商务要求</w:t>
      </w:r>
    </w:p>
    <w:p w14:paraId="78DCEFFA">
      <w:pPr>
        <w:widowControl/>
        <w:spacing w:line="276" w:lineRule="auto"/>
        <w:rPr>
          <w:sz w:val="20"/>
          <w:szCs w:val="20"/>
        </w:rPr>
      </w:pPr>
      <w:r>
        <w:rPr>
          <w:sz w:val="20"/>
          <w:szCs w:val="20"/>
        </w:rPr>
        <w:t>1</w:t>
      </w:r>
      <w:r>
        <w:rPr>
          <w:rFonts w:hint="eastAsia"/>
          <w:sz w:val="20"/>
          <w:szCs w:val="20"/>
        </w:rPr>
        <w:t>、</w:t>
      </w:r>
      <w:r>
        <w:rPr>
          <w:rFonts w:hint="eastAsia"/>
          <w:b/>
          <w:bCs/>
          <w:sz w:val="20"/>
          <w:szCs w:val="20"/>
        </w:rPr>
        <w:t>交付地点：</w:t>
      </w:r>
      <w:r>
        <w:rPr>
          <w:rFonts w:hint="eastAsia"/>
          <w:sz w:val="20"/>
          <w:szCs w:val="20"/>
        </w:rPr>
        <w:t>采购方指定地点</w:t>
      </w:r>
    </w:p>
    <w:p w14:paraId="34255052">
      <w:pPr>
        <w:widowControl/>
        <w:spacing w:line="276" w:lineRule="auto"/>
        <w:rPr>
          <w:sz w:val="20"/>
          <w:szCs w:val="20"/>
        </w:rPr>
      </w:pPr>
      <w:r>
        <w:rPr>
          <w:sz w:val="20"/>
          <w:szCs w:val="20"/>
        </w:rPr>
        <w:t>2</w:t>
      </w:r>
      <w:r>
        <w:rPr>
          <w:rFonts w:hint="eastAsia"/>
          <w:sz w:val="20"/>
          <w:szCs w:val="20"/>
        </w:rPr>
        <w:t>、</w:t>
      </w:r>
      <w:r>
        <w:rPr>
          <w:rFonts w:hint="eastAsia"/>
          <w:b/>
          <w:bCs/>
          <w:sz w:val="20"/>
          <w:szCs w:val="20"/>
        </w:rPr>
        <w:t>交货日期：</w:t>
      </w:r>
      <w:r>
        <w:rPr>
          <w:rFonts w:hint="eastAsia"/>
          <w:sz w:val="20"/>
          <w:szCs w:val="20"/>
        </w:rPr>
        <w:t>合同签订后</w:t>
      </w:r>
      <w:r>
        <w:rPr>
          <w:rFonts w:hint="eastAsia"/>
          <w:sz w:val="20"/>
          <w:szCs w:val="20"/>
          <w:lang w:val="en-US" w:eastAsia="zh-CN"/>
        </w:rPr>
        <w:t>15</w:t>
      </w:r>
      <w:r>
        <w:rPr>
          <w:rFonts w:hint="eastAsia"/>
          <w:sz w:val="20"/>
          <w:szCs w:val="20"/>
        </w:rPr>
        <w:t>个日历天内完成项目建设交付。</w:t>
      </w:r>
    </w:p>
    <w:p w14:paraId="72DD9F9C">
      <w:pPr>
        <w:widowControl/>
        <w:spacing w:line="276" w:lineRule="auto"/>
        <w:rPr>
          <w:rFonts w:hint="default" w:eastAsia="宋体"/>
          <w:sz w:val="20"/>
          <w:szCs w:val="20"/>
          <w:lang w:val="en-US" w:eastAsia="zh-CN"/>
        </w:rPr>
      </w:pPr>
      <w:r>
        <w:rPr>
          <w:sz w:val="20"/>
          <w:szCs w:val="20"/>
        </w:rPr>
        <w:t>3</w:t>
      </w:r>
      <w:r>
        <w:rPr>
          <w:rFonts w:hint="eastAsia"/>
          <w:sz w:val="20"/>
          <w:szCs w:val="20"/>
        </w:rPr>
        <w:t>、</w:t>
      </w:r>
      <w:r>
        <w:rPr>
          <w:rFonts w:hint="eastAsia"/>
          <w:b/>
          <w:bCs/>
          <w:sz w:val="20"/>
          <w:szCs w:val="20"/>
        </w:rPr>
        <w:t>付款方式：</w:t>
      </w:r>
      <w:r>
        <w:rPr>
          <w:rFonts w:hint="eastAsia"/>
          <w:sz w:val="20"/>
          <w:szCs w:val="20"/>
          <w:lang w:val="en-US" w:eastAsia="zh-CN"/>
        </w:rPr>
        <w:t>中标后，双方在合同中约定。</w:t>
      </w:r>
    </w:p>
    <w:p w14:paraId="35C0FCFC">
      <w:pPr>
        <w:adjustRightInd w:val="0"/>
        <w:snapToGrid w:val="0"/>
        <w:spacing w:line="360" w:lineRule="auto"/>
        <w:rPr>
          <w:sz w:val="20"/>
          <w:szCs w:val="20"/>
          <w:lang w:eastAsia="zh-CN"/>
        </w:rPr>
      </w:pPr>
      <w:r>
        <w:rPr>
          <w:rFonts w:hint="eastAsia"/>
          <w:b/>
          <w:bCs/>
          <w:sz w:val="20"/>
          <w:szCs w:val="20"/>
          <w:lang w:eastAsia="zh-CN"/>
        </w:rPr>
        <w:t>4、其</w:t>
      </w:r>
      <w:r>
        <w:rPr>
          <w:rFonts w:hint="eastAsia"/>
          <w:b/>
          <w:bCs/>
          <w:sz w:val="20"/>
          <w:szCs w:val="20"/>
          <w:highlight w:val="none"/>
          <w:lang w:eastAsia="zh-CN"/>
        </w:rPr>
        <w:t>它要求：</w:t>
      </w:r>
      <w:r>
        <w:rPr>
          <w:rFonts w:hint="eastAsia"/>
          <w:sz w:val="20"/>
          <w:szCs w:val="20"/>
          <w:highlight w:val="none"/>
        </w:rPr>
        <w:t>签订合同前，中标人须</w:t>
      </w:r>
      <w:r>
        <w:rPr>
          <w:rFonts w:hint="eastAsia"/>
          <w:sz w:val="20"/>
          <w:szCs w:val="20"/>
          <w:highlight w:val="none"/>
          <w:lang w:val="en-US" w:eastAsia="zh-CN"/>
        </w:rPr>
        <w:t>和</w:t>
      </w:r>
      <w:r>
        <w:rPr>
          <w:rFonts w:hint="eastAsia"/>
          <w:sz w:val="20"/>
          <w:szCs w:val="20"/>
          <w:highlight w:val="none"/>
        </w:rPr>
        <w:t>采购</w:t>
      </w:r>
      <w:r>
        <w:rPr>
          <w:rFonts w:hint="eastAsia"/>
          <w:sz w:val="20"/>
          <w:szCs w:val="20"/>
          <w:highlight w:val="none"/>
          <w:lang w:val="en-US" w:eastAsia="zh-CN"/>
        </w:rPr>
        <w:t>方</w:t>
      </w:r>
      <w:r>
        <w:rPr>
          <w:rFonts w:hint="eastAsia"/>
          <w:sz w:val="20"/>
          <w:szCs w:val="20"/>
          <w:highlight w:val="none"/>
          <w:lang w:eastAsia="zh-CN"/>
        </w:rPr>
        <w:t>的</w:t>
      </w:r>
      <w:r>
        <w:rPr>
          <w:rFonts w:hint="eastAsia"/>
          <w:sz w:val="20"/>
          <w:szCs w:val="20"/>
          <w:highlight w:val="none"/>
          <w:lang w:val="en-US" w:eastAsia="zh-CN"/>
        </w:rPr>
        <w:t>实际</w:t>
      </w:r>
      <w:r>
        <w:rPr>
          <w:rFonts w:hint="eastAsia"/>
          <w:sz w:val="20"/>
          <w:szCs w:val="20"/>
          <w:highlight w:val="none"/>
        </w:rPr>
        <w:t>使用部门进行</w:t>
      </w:r>
      <w:r>
        <w:rPr>
          <w:rFonts w:hint="eastAsia"/>
          <w:sz w:val="20"/>
          <w:szCs w:val="20"/>
          <w:highlight w:val="none"/>
          <w:lang w:val="en-US" w:eastAsia="zh-CN"/>
        </w:rPr>
        <w:t>功能的</w:t>
      </w:r>
      <w:r>
        <w:rPr>
          <w:rFonts w:hint="eastAsia"/>
          <w:sz w:val="20"/>
          <w:szCs w:val="20"/>
          <w:highlight w:val="none"/>
        </w:rPr>
        <w:t>现场确认，</w:t>
      </w:r>
      <w:r>
        <w:rPr>
          <w:rFonts w:hint="eastAsia"/>
          <w:sz w:val="20"/>
          <w:szCs w:val="20"/>
          <w:highlight w:val="none"/>
          <w:lang w:val="en-US" w:eastAsia="zh-CN"/>
        </w:rPr>
        <w:t>根据采购需求，</w:t>
      </w:r>
      <w:r>
        <w:rPr>
          <w:rFonts w:hint="eastAsia"/>
          <w:sz w:val="20"/>
          <w:szCs w:val="20"/>
          <w:highlight w:val="none"/>
        </w:rPr>
        <w:t>对产品的所有功能进行逐一演示，若演示不满足采购需求或存在虚假响应情况，</w:t>
      </w:r>
      <w:r>
        <w:rPr>
          <w:rFonts w:hint="eastAsia"/>
          <w:sz w:val="20"/>
          <w:szCs w:val="20"/>
          <w:highlight w:val="none"/>
          <w:lang w:val="en-US" w:eastAsia="zh-CN"/>
        </w:rPr>
        <w:t>将</w:t>
      </w:r>
      <w:r>
        <w:rPr>
          <w:rFonts w:hint="eastAsia"/>
          <w:sz w:val="20"/>
          <w:szCs w:val="20"/>
          <w:highlight w:val="none"/>
        </w:rPr>
        <w:t>取消中标人中标资格，同时采购人将如实上报政府采购监督管理部门按相关法律法规进行处理。</w:t>
      </w:r>
    </w:p>
    <w:p w14:paraId="6C32E40B">
      <w:pPr>
        <w:widowControl/>
        <w:spacing w:line="276" w:lineRule="auto"/>
        <w:rPr>
          <w:sz w:val="20"/>
          <w:szCs w:val="20"/>
        </w:rPr>
      </w:pPr>
      <w:r>
        <w:rPr>
          <w:rFonts w:hint="eastAsia"/>
          <w:sz w:val="20"/>
          <w:szCs w:val="20"/>
        </w:rPr>
        <w:t>5、</w:t>
      </w:r>
      <w:r>
        <w:rPr>
          <w:rFonts w:hint="eastAsia"/>
          <w:b/>
          <w:bCs/>
          <w:sz w:val="20"/>
          <w:szCs w:val="20"/>
        </w:rPr>
        <w:t>维保及售后服务：</w:t>
      </w:r>
    </w:p>
    <w:p w14:paraId="3850CA2E">
      <w:pPr>
        <w:widowControl/>
        <w:spacing w:line="276" w:lineRule="auto"/>
        <w:rPr>
          <w:sz w:val="20"/>
          <w:szCs w:val="20"/>
        </w:rPr>
      </w:pPr>
      <w:r>
        <w:rPr>
          <w:rFonts w:hint="eastAsia"/>
          <w:sz w:val="20"/>
          <w:szCs w:val="20"/>
        </w:rPr>
        <w:t>5</w:t>
      </w:r>
      <w:r>
        <w:rPr>
          <w:sz w:val="20"/>
          <w:szCs w:val="20"/>
        </w:rPr>
        <w:t>.1</w:t>
      </w:r>
      <w:r>
        <w:rPr>
          <w:sz w:val="20"/>
          <w:szCs w:val="20"/>
        </w:rPr>
        <w:tab/>
      </w:r>
      <w:r>
        <w:rPr>
          <w:rFonts w:hint="eastAsia"/>
          <w:sz w:val="20"/>
          <w:szCs w:val="20"/>
        </w:rPr>
        <w:t>本项目的维保期为自验收通过之日起</w:t>
      </w:r>
      <w:r>
        <w:rPr>
          <w:rFonts w:hint="eastAsia"/>
          <w:b/>
          <w:bCs/>
          <w:sz w:val="20"/>
          <w:szCs w:val="20"/>
          <w:u w:val="single"/>
        </w:rPr>
        <w:t xml:space="preserve"> </w:t>
      </w:r>
      <w:r>
        <w:rPr>
          <w:rFonts w:hint="eastAsia"/>
          <w:b/>
          <w:bCs/>
          <w:sz w:val="20"/>
          <w:szCs w:val="20"/>
          <w:u w:val="single"/>
          <w:lang w:val="en-US" w:eastAsia="zh-CN"/>
        </w:rPr>
        <w:t>三</w:t>
      </w:r>
      <w:r>
        <w:rPr>
          <w:rFonts w:hint="eastAsia"/>
          <w:b/>
          <w:bCs/>
          <w:sz w:val="20"/>
          <w:szCs w:val="20"/>
          <w:u w:val="single"/>
        </w:rPr>
        <w:t xml:space="preserve"> </w:t>
      </w:r>
      <w:r>
        <w:rPr>
          <w:rFonts w:hint="eastAsia"/>
          <w:sz w:val="20"/>
          <w:szCs w:val="20"/>
        </w:rPr>
        <w:t>年；</w:t>
      </w:r>
    </w:p>
    <w:p w14:paraId="5D81B0E5">
      <w:pPr>
        <w:widowControl/>
        <w:spacing w:line="276" w:lineRule="auto"/>
        <w:rPr>
          <w:sz w:val="20"/>
          <w:szCs w:val="20"/>
        </w:rPr>
      </w:pPr>
      <w:r>
        <w:rPr>
          <w:rFonts w:hint="eastAsia"/>
          <w:sz w:val="20"/>
          <w:szCs w:val="20"/>
        </w:rPr>
        <w:t>5</w:t>
      </w:r>
      <w:r>
        <w:rPr>
          <w:sz w:val="20"/>
          <w:szCs w:val="20"/>
        </w:rPr>
        <w:t>.2</w:t>
      </w:r>
      <w:r>
        <w:rPr>
          <w:sz w:val="20"/>
          <w:szCs w:val="20"/>
        </w:rPr>
        <w:tab/>
      </w:r>
      <w:r>
        <w:rPr>
          <w:rFonts w:hint="eastAsia"/>
          <w:sz w:val="20"/>
          <w:szCs w:val="20"/>
        </w:rPr>
        <w:t>维保期内，中标人应负责和维护系统的安全稳定运行，</w:t>
      </w:r>
      <w:r>
        <w:rPr>
          <w:rFonts w:hint="eastAsia"/>
          <w:sz w:val="20"/>
          <w:szCs w:val="20"/>
          <w:lang w:val="en-US" w:eastAsia="zh-CN"/>
        </w:rPr>
        <w:t>在服务期内</w:t>
      </w:r>
      <w:r>
        <w:rPr>
          <w:rFonts w:hint="eastAsia"/>
          <w:sz w:val="20"/>
          <w:szCs w:val="20"/>
        </w:rPr>
        <w:t>中标人免费提供</w:t>
      </w:r>
      <w:r>
        <w:rPr>
          <w:rFonts w:hint="eastAsia"/>
          <w:sz w:val="20"/>
          <w:szCs w:val="20"/>
          <w:lang w:val="en-US" w:eastAsia="zh-CN"/>
        </w:rPr>
        <w:t>系统</w:t>
      </w:r>
      <w:r>
        <w:rPr>
          <w:rFonts w:hint="eastAsia"/>
          <w:sz w:val="20"/>
          <w:szCs w:val="20"/>
        </w:rPr>
        <w:t>升级技术支持服务。</w:t>
      </w:r>
    </w:p>
    <w:p w14:paraId="0FBFC206">
      <w:pPr>
        <w:pStyle w:val="8"/>
      </w:pPr>
      <w:r>
        <w:rPr>
          <w:rFonts w:hint="eastAsia" w:ascii="Times New Roman" w:hAnsi="Times New Roman" w:eastAsia="宋体" w:cs="Times New Roman"/>
          <w:kern w:val="2"/>
          <w:sz w:val="20"/>
          <w:szCs w:val="20"/>
          <w:lang w:val="en-US" w:eastAsia="zh-CN" w:bidi="ar-SA"/>
        </w:rPr>
        <w:t>5.</w:t>
      </w:r>
      <w:r>
        <w:rPr>
          <w:rFonts w:hint="eastAsia" w:ascii="Times New Roman" w:hAnsi="Times New Roman" w:cs="Times New Roman"/>
          <w:kern w:val="2"/>
          <w:sz w:val="20"/>
          <w:szCs w:val="20"/>
          <w:lang w:val="en-US" w:eastAsia="zh-CN" w:bidi="ar-SA"/>
        </w:rPr>
        <w:t>3</w:t>
      </w:r>
      <w:r>
        <w:rPr>
          <w:rFonts w:hint="eastAsia" w:ascii="Times New Roman" w:hAnsi="Times New Roman" w:eastAsia="宋体" w:cs="Times New Roman"/>
          <w:kern w:val="2"/>
          <w:sz w:val="20"/>
          <w:szCs w:val="20"/>
          <w:lang w:val="en-US" w:eastAsia="zh-CN" w:bidi="ar-SA"/>
        </w:rPr>
        <w:t xml:space="preserve"> </w:t>
      </w:r>
      <w:r>
        <w:rPr>
          <w:rFonts w:hint="eastAsia" w:ascii="Times New Roman" w:hAnsi="Times New Roman" w:cs="Times New Roman"/>
          <w:kern w:val="2"/>
          <w:sz w:val="20"/>
          <w:szCs w:val="20"/>
          <w:lang w:val="en-US" w:eastAsia="zh-CN" w:bidi="ar-SA"/>
        </w:rPr>
        <w:t xml:space="preserve"> </w:t>
      </w:r>
      <w:bookmarkStart w:id="1" w:name="_GoBack"/>
      <w:bookmarkEnd w:id="1"/>
      <w:r>
        <w:rPr>
          <w:rFonts w:hint="eastAsia" w:ascii="Times New Roman" w:hAnsi="Times New Roman" w:cs="Times New Roman"/>
          <w:kern w:val="2"/>
          <w:sz w:val="20"/>
          <w:szCs w:val="20"/>
          <w:lang w:val="en-US" w:eastAsia="zh-CN" w:bidi="ar-SA"/>
        </w:rPr>
        <w:t>为保证服务质量，</w:t>
      </w:r>
      <w:r>
        <w:rPr>
          <w:rFonts w:hint="eastAsia" w:ascii="Times New Roman" w:hAnsi="Times New Roman" w:eastAsia="宋体" w:cs="Times New Roman"/>
          <w:kern w:val="2"/>
          <w:sz w:val="20"/>
          <w:szCs w:val="20"/>
          <w:lang w:val="en-US" w:eastAsia="zh-CN" w:bidi="ar-SA"/>
        </w:rPr>
        <w:t>中标单位</w:t>
      </w:r>
      <w:r>
        <w:rPr>
          <w:rFonts w:hint="eastAsia" w:ascii="Times New Roman" w:hAnsi="Times New Roman" w:cs="Times New Roman"/>
          <w:kern w:val="2"/>
          <w:sz w:val="20"/>
          <w:szCs w:val="20"/>
          <w:lang w:val="en-US" w:eastAsia="zh-CN" w:bidi="ar-SA"/>
        </w:rPr>
        <w:t>至少每月进校服务走访一次</w:t>
      </w:r>
      <w:r>
        <w:rPr>
          <w:rFonts w:hint="eastAsia" w:ascii="Times New Roman" w:hAnsi="Times New Roman" w:eastAsia="宋体" w:cs="Times New Roman"/>
          <w:kern w:val="2"/>
          <w:sz w:val="20"/>
          <w:szCs w:val="20"/>
          <w:lang w:val="en-US" w:eastAsia="zh-CN" w:bidi="ar-SA"/>
        </w:rPr>
        <w:t>。</w:t>
      </w:r>
    </w:p>
    <w:p w14:paraId="42DD1432">
      <w:pPr>
        <w:widowControl/>
        <w:spacing w:line="276" w:lineRule="auto"/>
        <w:rPr>
          <w:sz w:val="20"/>
          <w:szCs w:val="20"/>
        </w:rPr>
      </w:pPr>
      <w:r>
        <w:rPr>
          <w:rFonts w:hint="eastAsia"/>
          <w:sz w:val="20"/>
          <w:szCs w:val="20"/>
        </w:rPr>
        <w:t>5</w:t>
      </w:r>
      <w:r>
        <w:rPr>
          <w:sz w:val="20"/>
          <w:szCs w:val="20"/>
        </w:rPr>
        <w:t>.</w:t>
      </w:r>
      <w:r>
        <w:rPr>
          <w:rFonts w:hint="eastAsia"/>
          <w:sz w:val="20"/>
          <w:szCs w:val="20"/>
          <w:lang w:val="en-US" w:eastAsia="zh-CN"/>
        </w:rPr>
        <w:t>4</w:t>
      </w:r>
      <w:r>
        <w:rPr>
          <w:sz w:val="20"/>
          <w:szCs w:val="20"/>
        </w:rPr>
        <w:tab/>
      </w:r>
      <w:r>
        <w:rPr>
          <w:rFonts w:hint="eastAsia"/>
          <w:sz w:val="20"/>
          <w:szCs w:val="20"/>
        </w:rPr>
        <w:t>响应时间，中标人为本系统项目提供</w:t>
      </w:r>
      <w:r>
        <w:rPr>
          <w:sz w:val="20"/>
          <w:szCs w:val="20"/>
        </w:rPr>
        <w:t>7</w:t>
      </w:r>
      <w:r>
        <w:rPr>
          <w:rFonts w:hint="eastAsia"/>
          <w:sz w:val="20"/>
          <w:szCs w:val="20"/>
        </w:rPr>
        <w:t>×8</w:t>
      </w:r>
      <w:r>
        <w:rPr>
          <w:sz w:val="20"/>
          <w:szCs w:val="20"/>
        </w:rPr>
        <w:t xml:space="preserve"> </w:t>
      </w:r>
      <w:r>
        <w:rPr>
          <w:rFonts w:hint="eastAsia"/>
          <w:sz w:val="20"/>
          <w:szCs w:val="20"/>
        </w:rPr>
        <w:t>小时实时技术支持服务人员，软件发生故障时接到通知后半小时内做出响应，并在</w:t>
      </w:r>
      <w:r>
        <w:rPr>
          <w:sz w:val="20"/>
          <w:szCs w:val="20"/>
        </w:rPr>
        <w:t>24</w:t>
      </w:r>
      <w:r>
        <w:rPr>
          <w:rFonts w:hint="eastAsia"/>
          <w:sz w:val="20"/>
          <w:szCs w:val="20"/>
        </w:rPr>
        <w:t>小时内解决问题。</w:t>
      </w:r>
    </w:p>
    <w:p w14:paraId="62567B9C">
      <w:pPr>
        <w:widowControl/>
        <w:spacing w:line="276" w:lineRule="auto"/>
        <w:rPr>
          <w:sz w:val="20"/>
          <w:szCs w:val="20"/>
        </w:rPr>
      </w:pPr>
      <w:r>
        <w:rPr>
          <w:rFonts w:hint="eastAsia"/>
          <w:sz w:val="20"/>
          <w:szCs w:val="20"/>
        </w:rPr>
        <w:t>5</w:t>
      </w:r>
      <w:r>
        <w:rPr>
          <w:sz w:val="20"/>
          <w:szCs w:val="20"/>
        </w:rPr>
        <w:t>.</w:t>
      </w:r>
      <w:r>
        <w:rPr>
          <w:rFonts w:hint="eastAsia"/>
          <w:sz w:val="20"/>
          <w:szCs w:val="20"/>
          <w:lang w:val="en-US" w:eastAsia="zh-CN"/>
        </w:rPr>
        <w:t>5</w:t>
      </w:r>
      <w:r>
        <w:rPr>
          <w:sz w:val="20"/>
          <w:szCs w:val="20"/>
        </w:rPr>
        <w:tab/>
      </w:r>
      <w:r>
        <w:rPr>
          <w:rFonts w:hint="eastAsia"/>
          <w:sz w:val="20"/>
          <w:szCs w:val="20"/>
        </w:rPr>
        <w:t>为保证学校师资水平的不断提高，中标人应提供详细的售后服务计划，并培训教师达到能操控实验平台、完成实验任务的基本水平。</w:t>
      </w:r>
    </w:p>
    <w:p w14:paraId="05D425BE">
      <w:pPr>
        <w:widowControl/>
        <w:spacing w:line="276" w:lineRule="auto"/>
        <w:rPr>
          <w:rFonts w:hint="default"/>
          <w:sz w:val="20"/>
          <w:szCs w:val="20"/>
          <w:lang w:val="en-US" w:eastAsia="zh-CN"/>
        </w:rPr>
      </w:pPr>
      <w:r>
        <w:rPr>
          <w:rFonts w:hint="eastAsia"/>
          <w:sz w:val="20"/>
          <w:szCs w:val="20"/>
        </w:rPr>
        <w:t>5</w:t>
      </w:r>
      <w:r>
        <w:rPr>
          <w:sz w:val="20"/>
          <w:szCs w:val="20"/>
        </w:rPr>
        <w:t>.</w:t>
      </w:r>
      <w:r>
        <w:rPr>
          <w:rFonts w:hint="eastAsia"/>
          <w:sz w:val="20"/>
          <w:szCs w:val="20"/>
          <w:lang w:val="en-US" w:eastAsia="zh-CN"/>
        </w:rPr>
        <w:t>6</w:t>
      </w:r>
      <w:r>
        <w:rPr>
          <w:sz w:val="20"/>
          <w:szCs w:val="20"/>
        </w:rPr>
        <w:tab/>
      </w:r>
      <w:r>
        <w:rPr>
          <w:rFonts w:hint="eastAsia"/>
          <w:sz w:val="20"/>
          <w:szCs w:val="20"/>
        </w:rPr>
        <w:t>提供规范的安装手册、使用手册、技术规格书供师生学习。</w:t>
      </w:r>
    </w:p>
    <w:p w14:paraId="7C386899">
      <w:pPr>
        <w:pStyle w:val="6"/>
        <w:ind w:left="0" w:leftChars="0" w:firstLine="0" w:firstLineChars="0"/>
        <w:rPr>
          <w:rFonts w:hint="eastAsia" w:ascii="Times New Roman" w:hAnsi="Times New Roman" w:eastAsia="宋体" w:cs="Times New Roman"/>
          <w:b/>
          <w:bCs/>
          <w:kern w:val="2"/>
          <w:sz w:val="20"/>
          <w:szCs w:val="20"/>
          <w:lang w:val="en-US" w:eastAsia="zh-CN" w:bidi="ar-SA"/>
        </w:rPr>
      </w:pPr>
      <w:r>
        <w:rPr>
          <w:rFonts w:hint="eastAsia" w:ascii="Times New Roman" w:hAnsi="Times New Roman" w:eastAsia="宋体" w:cs="Times New Roman"/>
          <w:b/>
          <w:bCs/>
          <w:kern w:val="2"/>
          <w:sz w:val="20"/>
          <w:szCs w:val="20"/>
          <w:lang w:val="en-US" w:eastAsia="zh-CN" w:bidi="ar-SA"/>
        </w:rPr>
        <w:t>以上要求，若供应商无法满足，则采购方有权追究其违约责任。</w:t>
      </w:r>
    </w:p>
    <w:p w14:paraId="2B74ED4F">
      <w:pPr>
        <w:pStyle w:val="6"/>
        <w:ind w:left="0" w:leftChars="0" w:firstLine="0" w:firstLineChars="0"/>
        <w:rPr>
          <w:rFonts w:hint="default" w:ascii="Times New Roman" w:hAnsi="Times New Roman" w:eastAsia="宋体" w:cs="Times New Roman"/>
          <w:kern w:val="2"/>
          <w:sz w:val="20"/>
          <w:szCs w:val="20"/>
          <w:lang w:val="en-US" w:eastAsia="zh-CN" w:bidi="ar-SA"/>
        </w:rPr>
      </w:pPr>
    </w:p>
    <w:p w14:paraId="59CD662C">
      <w:pPr>
        <w:pStyle w:val="8"/>
      </w:pPr>
    </w:p>
    <w:p w14:paraId="43F347F2">
      <w:pPr>
        <w:rPr>
          <w:rFonts w:hint="eastAsia"/>
          <w:lang w:val="en-US" w:eastAsia="zh-CN"/>
        </w:rPr>
      </w:pPr>
    </w:p>
    <w:p w14:paraId="30F210C5">
      <w:pPr>
        <w:widowControl/>
        <w:spacing w:line="276" w:lineRule="auto"/>
        <w:rPr>
          <w:b/>
          <w:sz w:val="32"/>
          <w:szCs w:val="32"/>
        </w:rPr>
      </w:pPr>
    </w:p>
    <w:p w14:paraId="4D22644E">
      <w:pPr>
        <w:pStyle w:val="8"/>
        <w:rPr>
          <w:b/>
          <w:sz w:val="32"/>
          <w:szCs w:val="32"/>
        </w:rPr>
      </w:pPr>
    </w:p>
    <w:p w14:paraId="267A2D00"/>
    <w:p w14:paraId="1E4F0A42">
      <w:pPr>
        <w:pStyle w:val="8"/>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C5426CF3-CB25-4ECD-8975-2C952D17D52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1AC5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3076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D3076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yNWM2MjcyNTQ2OTc0NTA0YmI4MTEwMWJmYzk3MDgifQ=="/>
  </w:docVars>
  <w:rsids>
    <w:rsidRoot w:val="001D02DB"/>
    <w:rsid w:val="000977CD"/>
    <w:rsid w:val="000B50D2"/>
    <w:rsid w:val="000B59FC"/>
    <w:rsid w:val="0011668D"/>
    <w:rsid w:val="00125861"/>
    <w:rsid w:val="0017109B"/>
    <w:rsid w:val="00183282"/>
    <w:rsid w:val="001B5CDB"/>
    <w:rsid w:val="001C1BFC"/>
    <w:rsid w:val="001C6B81"/>
    <w:rsid w:val="001D02DB"/>
    <w:rsid w:val="00215078"/>
    <w:rsid w:val="002174D1"/>
    <w:rsid w:val="00232C59"/>
    <w:rsid w:val="00264AC7"/>
    <w:rsid w:val="002C61F7"/>
    <w:rsid w:val="003107BA"/>
    <w:rsid w:val="00323E3B"/>
    <w:rsid w:val="00344A7D"/>
    <w:rsid w:val="00346035"/>
    <w:rsid w:val="0035762E"/>
    <w:rsid w:val="003C1A21"/>
    <w:rsid w:val="003C3F32"/>
    <w:rsid w:val="003F275E"/>
    <w:rsid w:val="004123FB"/>
    <w:rsid w:val="005566FD"/>
    <w:rsid w:val="00573C87"/>
    <w:rsid w:val="005B5CA3"/>
    <w:rsid w:val="006447C4"/>
    <w:rsid w:val="007058C4"/>
    <w:rsid w:val="007357CF"/>
    <w:rsid w:val="00737E24"/>
    <w:rsid w:val="007A52E6"/>
    <w:rsid w:val="00884C66"/>
    <w:rsid w:val="008B0AED"/>
    <w:rsid w:val="008C03C6"/>
    <w:rsid w:val="008F585C"/>
    <w:rsid w:val="00900610"/>
    <w:rsid w:val="009047C4"/>
    <w:rsid w:val="00930B26"/>
    <w:rsid w:val="00981A50"/>
    <w:rsid w:val="00A445CE"/>
    <w:rsid w:val="00AA544D"/>
    <w:rsid w:val="00AF795E"/>
    <w:rsid w:val="00B10C11"/>
    <w:rsid w:val="00BB314D"/>
    <w:rsid w:val="00BC52B3"/>
    <w:rsid w:val="00C32FB5"/>
    <w:rsid w:val="00C45080"/>
    <w:rsid w:val="00CE0C34"/>
    <w:rsid w:val="00D74655"/>
    <w:rsid w:val="00D861CA"/>
    <w:rsid w:val="00DB571A"/>
    <w:rsid w:val="00DE029B"/>
    <w:rsid w:val="00E2570D"/>
    <w:rsid w:val="00E62437"/>
    <w:rsid w:val="00E96648"/>
    <w:rsid w:val="00EF69D8"/>
    <w:rsid w:val="00F0085F"/>
    <w:rsid w:val="00F6311C"/>
    <w:rsid w:val="00F74A57"/>
    <w:rsid w:val="00F92FBD"/>
    <w:rsid w:val="012D66CB"/>
    <w:rsid w:val="014266C0"/>
    <w:rsid w:val="01527EDF"/>
    <w:rsid w:val="017815E6"/>
    <w:rsid w:val="019A3B52"/>
    <w:rsid w:val="019E081A"/>
    <w:rsid w:val="01A964E4"/>
    <w:rsid w:val="022B570E"/>
    <w:rsid w:val="023C70ED"/>
    <w:rsid w:val="028916DF"/>
    <w:rsid w:val="02BF3353"/>
    <w:rsid w:val="02C35D8C"/>
    <w:rsid w:val="03555EB6"/>
    <w:rsid w:val="036E00B0"/>
    <w:rsid w:val="038B058F"/>
    <w:rsid w:val="039E6EC9"/>
    <w:rsid w:val="03E641C1"/>
    <w:rsid w:val="04185410"/>
    <w:rsid w:val="04271C48"/>
    <w:rsid w:val="042A1A6C"/>
    <w:rsid w:val="042D1227"/>
    <w:rsid w:val="04473F98"/>
    <w:rsid w:val="044D29C0"/>
    <w:rsid w:val="045F6B9B"/>
    <w:rsid w:val="04730898"/>
    <w:rsid w:val="049116C0"/>
    <w:rsid w:val="04983E5B"/>
    <w:rsid w:val="049B3176"/>
    <w:rsid w:val="04C85267"/>
    <w:rsid w:val="04F96460"/>
    <w:rsid w:val="05383E5F"/>
    <w:rsid w:val="05452908"/>
    <w:rsid w:val="0550004F"/>
    <w:rsid w:val="058F3A8D"/>
    <w:rsid w:val="05C5601E"/>
    <w:rsid w:val="05D31260"/>
    <w:rsid w:val="05E210B5"/>
    <w:rsid w:val="05EC7D7E"/>
    <w:rsid w:val="06487227"/>
    <w:rsid w:val="06581AF4"/>
    <w:rsid w:val="065C2826"/>
    <w:rsid w:val="067D155B"/>
    <w:rsid w:val="06856661"/>
    <w:rsid w:val="069752E9"/>
    <w:rsid w:val="06BA1B02"/>
    <w:rsid w:val="06D204F2"/>
    <w:rsid w:val="06DA4C19"/>
    <w:rsid w:val="06F773C1"/>
    <w:rsid w:val="072D4D2F"/>
    <w:rsid w:val="073562D9"/>
    <w:rsid w:val="073C6112"/>
    <w:rsid w:val="079324F0"/>
    <w:rsid w:val="07C70C37"/>
    <w:rsid w:val="07C9227E"/>
    <w:rsid w:val="07CC09EB"/>
    <w:rsid w:val="07D63618"/>
    <w:rsid w:val="07F4133C"/>
    <w:rsid w:val="07FE2285"/>
    <w:rsid w:val="07FE2B6F"/>
    <w:rsid w:val="08071A24"/>
    <w:rsid w:val="080E352C"/>
    <w:rsid w:val="0822060B"/>
    <w:rsid w:val="08236E3D"/>
    <w:rsid w:val="082A5715"/>
    <w:rsid w:val="08420409"/>
    <w:rsid w:val="084F5179"/>
    <w:rsid w:val="08855F10"/>
    <w:rsid w:val="08947135"/>
    <w:rsid w:val="08BC1789"/>
    <w:rsid w:val="08C51CED"/>
    <w:rsid w:val="08DC1F3E"/>
    <w:rsid w:val="08FE085E"/>
    <w:rsid w:val="09563449"/>
    <w:rsid w:val="095E47E0"/>
    <w:rsid w:val="09782267"/>
    <w:rsid w:val="09876CC3"/>
    <w:rsid w:val="09C0540B"/>
    <w:rsid w:val="09D73678"/>
    <w:rsid w:val="09D81B06"/>
    <w:rsid w:val="09E55D95"/>
    <w:rsid w:val="0A1B7A08"/>
    <w:rsid w:val="0A27715D"/>
    <w:rsid w:val="0A2D7CEC"/>
    <w:rsid w:val="0A361E5E"/>
    <w:rsid w:val="0A65507B"/>
    <w:rsid w:val="0A7916DA"/>
    <w:rsid w:val="0A916812"/>
    <w:rsid w:val="0AD33716"/>
    <w:rsid w:val="0AE55920"/>
    <w:rsid w:val="0AFD45AD"/>
    <w:rsid w:val="0B3A398E"/>
    <w:rsid w:val="0B5C2086"/>
    <w:rsid w:val="0B702F27"/>
    <w:rsid w:val="0B7E6AB6"/>
    <w:rsid w:val="0B84140C"/>
    <w:rsid w:val="0BCC5417"/>
    <w:rsid w:val="0BD53BE7"/>
    <w:rsid w:val="0BD70CB0"/>
    <w:rsid w:val="0BDA1781"/>
    <w:rsid w:val="0BF2461F"/>
    <w:rsid w:val="0C097242"/>
    <w:rsid w:val="0C0A7C83"/>
    <w:rsid w:val="0C0E77A3"/>
    <w:rsid w:val="0C0F2B9C"/>
    <w:rsid w:val="0C157873"/>
    <w:rsid w:val="0C2A28DC"/>
    <w:rsid w:val="0C2D5B31"/>
    <w:rsid w:val="0C321039"/>
    <w:rsid w:val="0C3D67FB"/>
    <w:rsid w:val="0C74676D"/>
    <w:rsid w:val="0C9870EE"/>
    <w:rsid w:val="0C9D09BD"/>
    <w:rsid w:val="0CA248BC"/>
    <w:rsid w:val="0CAC4948"/>
    <w:rsid w:val="0CAD06C0"/>
    <w:rsid w:val="0CB82E5D"/>
    <w:rsid w:val="0CBB260F"/>
    <w:rsid w:val="0CC42D65"/>
    <w:rsid w:val="0CCD48BE"/>
    <w:rsid w:val="0CDD71F7"/>
    <w:rsid w:val="0D660F9A"/>
    <w:rsid w:val="0D6D057B"/>
    <w:rsid w:val="0DA156F3"/>
    <w:rsid w:val="0DE85E53"/>
    <w:rsid w:val="0E0D5DF7"/>
    <w:rsid w:val="0E121122"/>
    <w:rsid w:val="0E202248"/>
    <w:rsid w:val="0E2B040A"/>
    <w:rsid w:val="0E3117A1"/>
    <w:rsid w:val="0E5D65CA"/>
    <w:rsid w:val="0E8F7E86"/>
    <w:rsid w:val="0E9648B0"/>
    <w:rsid w:val="0EB00D91"/>
    <w:rsid w:val="0EB977F0"/>
    <w:rsid w:val="0F024CF3"/>
    <w:rsid w:val="0F0F7490"/>
    <w:rsid w:val="0F543075"/>
    <w:rsid w:val="0F603FFA"/>
    <w:rsid w:val="0F661C2C"/>
    <w:rsid w:val="0F9D2797"/>
    <w:rsid w:val="0FF87EA4"/>
    <w:rsid w:val="10667503"/>
    <w:rsid w:val="107A3A2A"/>
    <w:rsid w:val="107F6B97"/>
    <w:rsid w:val="10A122E9"/>
    <w:rsid w:val="10AB02C6"/>
    <w:rsid w:val="10B263D7"/>
    <w:rsid w:val="10C2497A"/>
    <w:rsid w:val="10C40480"/>
    <w:rsid w:val="10DB03D6"/>
    <w:rsid w:val="110A251D"/>
    <w:rsid w:val="112371A2"/>
    <w:rsid w:val="112403EA"/>
    <w:rsid w:val="113D6616"/>
    <w:rsid w:val="115A3C3A"/>
    <w:rsid w:val="116F0610"/>
    <w:rsid w:val="11C80B09"/>
    <w:rsid w:val="11E23663"/>
    <w:rsid w:val="11FE4E83"/>
    <w:rsid w:val="12782D8F"/>
    <w:rsid w:val="1299771C"/>
    <w:rsid w:val="12C967DC"/>
    <w:rsid w:val="12DC5736"/>
    <w:rsid w:val="12EF74A1"/>
    <w:rsid w:val="130A4823"/>
    <w:rsid w:val="131842F6"/>
    <w:rsid w:val="13391AF9"/>
    <w:rsid w:val="135A2D40"/>
    <w:rsid w:val="13611951"/>
    <w:rsid w:val="136F470A"/>
    <w:rsid w:val="13857CA0"/>
    <w:rsid w:val="13974228"/>
    <w:rsid w:val="13A344BD"/>
    <w:rsid w:val="13A8516B"/>
    <w:rsid w:val="13C92110"/>
    <w:rsid w:val="13D6674E"/>
    <w:rsid w:val="13E53564"/>
    <w:rsid w:val="13E612BB"/>
    <w:rsid w:val="13E7095B"/>
    <w:rsid w:val="14186D67"/>
    <w:rsid w:val="14232BF3"/>
    <w:rsid w:val="14260C18"/>
    <w:rsid w:val="14305E5E"/>
    <w:rsid w:val="144F679D"/>
    <w:rsid w:val="145171F5"/>
    <w:rsid w:val="145C30F7"/>
    <w:rsid w:val="14676D11"/>
    <w:rsid w:val="14846AB8"/>
    <w:rsid w:val="14A025A3"/>
    <w:rsid w:val="14DE437F"/>
    <w:rsid w:val="150572EB"/>
    <w:rsid w:val="152768B1"/>
    <w:rsid w:val="15282EEF"/>
    <w:rsid w:val="152C0392"/>
    <w:rsid w:val="155D3F79"/>
    <w:rsid w:val="156F529A"/>
    <w:rsid w:val="157D052D"/>
    <w:rsid w:val="15C95981"/>
    <w:rsid w:val="15CC0C89"/>
    <w:rsid w:val="15F36EBD"/>
    <w:rsid w:val="160202C7"/>
    <w:rsid w:val="16225C7A"/>
    <w:rsid w:val="163312C5"/>
    <w:rsid w:val="16431CA6"/>
    <w:rsid w:val="16462C09"/>
    <w:rsid w:val="16533762"/>
    <w:rsid w:val="16882FE0"/>
    <w:rsid w:val="168D4F09"/>
    <w:rsid w:val="16B066C9"/>
    <w:rsid w:val="16B46B86"/>
    <w:rsid w:val="16B8213B"/>
    <w:rsid w:val="17035AAC"/>
    <w:rsid w:val="171D0527"/>
    <w:rsid w:val="17263699"/>
    <w:rsid w:val="172E623A"/>
    <w:rsid w:val="17401B2D"/>
    <w:rsid w:val="17465999"/>
    <w:rsid w:val="174A7237"/>
    <w:rsid w:val="174C7CBB"/>
    <w:rsid w:val="17565627"/>
    <w:rsid w:val="177B5D3B"/>
    <w:rsid w:val="17CD3B85"/>
    <w:rsid w:val="17DC0939"/>
    <w:rsid w:val="17E23622"/>
    <w:rsid w:val="180B58B3"/>
    <w:rsid w:val="18131D1F"/>
    <w:rsid w:val="18232F36"/>
    <w:rsid w:val="182F44BD"/>
    <w:rsid w:val="18430EA9"/>
    <w:rsid w:val="186B30A3"/>
    <w:rsid w:val="18B0513C"/>
    <w:rsid w:val="18B107FB"/>
    <w:rsid w:val="18C636FD"/>
    <w:rsid w:val="18CB084B"/>
    <w:rsid w:val="18D43AAA"/>
    <w:rsid w:val="18E5190D"/>
    <w:rsid w:val="18EC2DCD"/>
    <w:rsid w:val="1913136D"/>
    <w:rsid w:val="192D5062"/>
    <w:rsid w:val="193C3352"/>
    <w:rsid w:val="19445F08"/>
    <w:rsid w:val="19643F78"/>
    <w:rsid w:val="1980590A"/>
    <w:rsid w:val="19812EB3"/>
    <w:rsid w:val="19AF1F1B"/>
    <w:rsid w:val="19DD1DFE"/>
    <w:rsid w:val="1A171509"/>
    <w:rsid w:val="1A2F3664"/>
    <w:rsid w:val="1A534D4F"/>
    <w:rsid w:val="1A6A7BF0"/>
    <w:rsid w:val="1AB24D50"/>
    <w:rsid w:val="1AC13CB4"/>
    <w:rsid w:val="1AD14D3C"/>
    <w:rsid w:val="1AD5150D"/>
    <w:rsid w:val="1AE80816"/>
    <w:rsid w:val="1B26304C"/>
    <w:rsid w:val="1B2A7AAB"/>
    <w:rsid w:val="1B574618"/>
    <w:rsid w:val="1B89014D"/>
    <w:rsid w:val="1BB66862"/>
    <w:rsid w:val="1BFE2177"/>
    <w:rsid w:val="1C1222ED"/>
    <w:rsid w:val="1C151F5D"/>
    <w:rsid w:val="1C4526C3"/>
    <w:rsid w:val="1C476B94"/>
    <w:rsid w:val="1C4C3A28"/>
    <w:rsid w:val="1C5648D0"/>
    <w:rsid w:val="1C5868F1"/>
    <w:rsid w:val="1C842816"/>
    <w:rsid w:val="1C9E6B83"/>
    <w:rsid w:val="1CC72A7D"/>
    <w:rsid w:val="1CCD17C8"/>
    <w:rsid w:val="1CDD2A3F"/>
    <w:rsid w:val="1CF441DE"/>
    <w:rsid w:val="1D244FA8"/>
    <w:rsid w:val="1D2A0A29"/>
    <w:rsid w:val="1D5C0DC6"/>
    <w:rsid w:val="1D6A4A56"/>
    <w:rsid w:val="1DC32CB3"/>
    <w:rsid w:val="1DDB565E"/>
    <w:rsid w:val="1E170C58"/>
    <w:rsid w:val="1E354AED"/>
    <w:rsid w:val="1E3D5D47"/>
    <w:rsid w:val="1E821E95"/>
    <w:rsid w:val="1EAB69BA"/>
    <w:rsid w:val="1EB12291"/>
    <w:rsid w:val="1EC41FC5"/>
    <w:rsid w:val="1EEC12B8"/>
    <w:rsid w:val="1EEC5078"/>
    <w:rsid w:val="1F05089E"/>
    <w:rsid w:val="1F120F82"/>
    <w:rsid w:val="1F14362A"/>
    <w:rsid w:val="1F226CEB"/>
    <w:rsid w:val="1F88407A"/>
    <w:rsid w:val="1F8A754F"/>
    <w:rsid w:val="1F9134DA"/>
    <w:rsid w:val="1F953961"/>
    <w:rsid w:val="1FEE5C49"/>
    <w:rsid w:val="200603BB"/>
    <w:rsid w:val="20092F2B"/>
    <w:rsid w:val="201C5886"/>
    <w:rsid w:val="20630A9D"/>
    <w:rsid w:val="20802690"/>
    <w:rsid w:val="20936635"/>
    <w:rsid w:val="20CF34B9"/>
    <w:rsid w:val="21325D4E"/>
    <w:rsid w:val="21443FD2"/>
    <w:rsid w:val="214E7A03"/>
    <w:rsid w:val="21556F04"/>
    <w:rsid w:val="217C0E82"/>
    <w:rsid w:val="21800272"/>
    <w:rsid w:val="21827CCF"/>
    <w:rsid w:val="21893E12"/>
    <w:rsid w:val="21C1459A"/>
    <w:rsid w:val="21DD6EFA"/>
    <w:rsid w:val="21EF55AB"/>
    <w:rsid w:val="21FC53C1"/>
    <w:rsid w:val="21FE134A"/>
    <w:rsid w:val="220B3D5C"/>
    <w:rsid w:val="221943D6"/>
    <w:rsid w:val="221E3C93"/>
    <w:rsid w:val="222F1E4B"/>
    <w:rsid w:val="224022CC"/>
    <w:rsid w:val="22496E75"/>
    <w:rsid w:val="2265586D"/>
    <w:rsid w:val="22835CF3"/>
    <w:rsid w:val="22855408"/>
    <w:rsid w:val="228D56B4"/>
    <w:rsid w:val="22B6243E"/>
    <w:rsid w:val="22F967B9"/>
    <w:rsid w:val="2312438F"/>
    <w:rsid w:val="23152DEF"/>
    <w:rsid w:val="231F46E9"/>
    <w:rsid w:val="23256C77"/>
    <w:rsid w:val="235B4E30"/>
    <w:rsid w:val="23706277"/>
    <w:rsid w:val="23786090"/>
    <w:rsid w:val="238C41FC"/>
    <w:rsid w:val="23C85849"/>
    <w:rsid w:val="23DF33FD"/>
    <w:rsid w:val="24325DD3"/>
    <w:rsid w:val="24833D88"/>
    <w:rsid w:val="248D52AA"/>
    <w:rsid w:val="24975A86"/>
    <w:rsid w:val="24981CF4"/>
    <w:rsid w:val="24A05856"/>
    <w:rsid w:val="24AF1021"/>
    <w:rsid w:val="24BC3D63"/>
    <w:rsid w:val="24D42836"/>
    <w:rsid w:val="24E769A8"/>
    <w:rsid w:val="24F93024"/>
    <w:rsid w:val="253D662D"/>
    <w:rsid w:val="254A0D4A"/>
    <w:rsid w:val="255B1D54"/>
    <w:rsid w:val="255E165B"/>
    <w:rsid w:val="25667B52"/>
    <w:rsid w:val="25916979"/>
    <w:rsid w:val="25AC26FB"/>
    <w:rsid w:val="25B368EF"/>
    <w:rsid w:val="25B37610"/>
    <w:rsid w:val="25D85822"/>
    <w:rsid w:val="25E70CC0"/>
    <w:rsid w:val="25F52A64"/>
    <w:rsid w:val="25F87E13"/>
    <w:rsid w:val="26004CBA"/>
    <w:rsid w:val="260B6FC2"/>
    <w:rsid w:val="262864B1"/>
    <w:rsid w:val="265D6320"/>
    <w:rsid w:val="26627285"/>
    <w:rsid w:val="26943331"/>
    <w:rsid w:val="26BB1EFF"/>
    <w:rsid w:val="26D331E7"/>
    <w:rsid w:val="26F37E52"/>
    <w:rsid w:val="271663FA"/>
    <w:rsid w:val="27343A60"/>
    <w:rsid w:val="277F4D18"/>
    <w:rsid w:val="279D33D4"/>
    <w:rsid w:val="27B5573C"/>
    <w:rsid w:val="280D678A"/>
    <w:rsid w:val="28150D97"/>
    <w:rsid w:val="28201C28"/>
    <w:rsid w:val="28311C0D"/>
    <w:rsid w:val="287B27B9"/>
    <w:rsid w:val="28903FFA"/>
    <w:rsid w:val="289D2203"/>
    <w:rsid w:val="28AB6668"/>
    <w:rsid w:val="28D269A9"/>
    <w:rsid w:val="290A3B15"/>
    <w:rsid w:val="2927199D"/>
    <w:rsid w:val="29271E8F"/>
    <w:rsid w:val="2A3B7F07"/>
    <w:rsid w:val="2A55176E"/>
    <w:rsid w:val="2A5F7045"/>
    <w:rsid w:val="2A6401B8"/>
    <w:rsid w:val="2AA00070"/>
    <w:rsid w:val="2AFE0501"/>
    <w:rsid w:val="2B1E480B"/>
    <w:rsid w:val="2B3142E5"/>
    <w:rsid w:val="2B326AF2"/>
    <w:rsid w:val="2B9727E3"/>
    <w:rsid w:val="2BAA123A"/>
    <w:rsid w:val="2BD2539D"/>
    <w:rsid w:val="2BE167EC"/>
    <w:rsid w:val="2BF154FF"/>
    <w:rsid w:val="2BFF463C"/>
    <w:rsid w:val="2C365B84"/>
    <w:rsid w:val="2C4C680B"/>
    <w:rsid w:val="2C5647C4"/>
    <w:rsid w:val="2C8E426F"/>
    <w:rsid w:val="2C90147F"/>
    <w:rsid w:val="2C9E7BC7"/>
    <w:rsid w:val="2CC55886"/>
    <w:rsid w:val="2CFC1A30"/>
    <w:rsid w:val="2D073016"/>
    <w:rsid w:val="2D297862"/>
    <w:rsid w:val="2D2F0F51"/>
    <w:rsid w:val="2D461F32"/>
    <w:rsid w:val="2D71156A"/>
    <w:rsid w:val="2D783AC3"/>
    <w:rsid w:val="2D7C3A6A"/>
    <w:rsid w:val="2D8E211C"/>
    <w:rsid w:val="2D8F19F0"/>
    <w:rsid w:val="2D9C669C"/>
    <w:rsid w:val="2DA52FC1"/>
    <w:rsid w:val="2DBB0A37"/>
    <w:rsid w:val="2DDB2E87"/>
    <w:rsid w:val="2E590975"/>
    <w:rsid w:val="2E71038F"/>
    <w:rsid w:val="2E8B4D1E"/>
    <w:rsid w:val="2E951286"/>
    <w:rsid w:val="2ED1039E"/>
    <w:rsid w:val="2EDB6E6A"/>
    <w:rsid w:val="2F133A2E"/>
    <w:rsid w:val="2F534B27"/>
    <w:rsid w:val="2F696DB4"/>
    <w:rsid w:val="2F7E1D1C"/>
    <w:rsid w:val="2F902C6A"/>
    <w:rsid w:val="2F9912CB"/>
    <w:rsid w:val="2F997E24"/>
    <w:rsid w:val="2F9C2DF8"/>
    <w:rsid w:val="2F9F5B65"/>
    <w:rsid w:val="2FAF0127"/>
    <w:rsid w:val="2FBB7481"/>
    <w:rsid w:val="2FDF3B11"/>
    <w:rsid w:val="2FF225F0"/>
    <w:rsid w:val="2FF65F20"/>
    <w:rsid w:val="30037B6E"/>
    <w:rsid w:val="3013798C"/>
    <w:rsid w:val="301A386E"/>
    <w:rsid w:val="30670A02"/>
    <w:rsid w:val="3078676B"/>
    <w:rsid w:val="30AC0482"/>
    <w:rsid w:val="30D46866"/>
    <w:rsid w:val="30EB77A1"/>
    <w:rsid w:val="30F40A96"/>
    <w:rsid w:val="30F46C5A"/>
    <w:rsid w:val="31034394"/>
    <w:rsid w:val="31077AEF"/>
    <w:rsid w:val="31554746"/>
    <w:rsid w:val="318C4BC4"/>
    <w:rsid w:val="324814F2"/>
    <w:rsid w:val="324B5E0B"/>
    <w:rsid w:val="32695A0B"/>
    <w:rsid w:val="32802038"/>
    <w:rsid w:val="32E205F4"/>
    <w:rsid w:val="330662B0"/>
    <w:rsid w:val="330D5E13"/>
    <w:rsid w:val="33150BE9"/>
    <w:rsid w:val="33180E94"/>
    <w:rsid w:val="333932F0"/>
    <w:rsid w:val="33540032"/>
    <w:rsid w:val="3395721E"/>
    <w:rsid w:val="33973590"/>
    <w:rsid w:val="33AD0200"/>
    <w:rsid w:val="33B026C0"/>
    <w:rsid w:val="33C30645"/>
    <w:rsid w:val="33CA7A40"/>
    <w:rsid w:val="342235BE"/>
    <w:rsid w:val="3425767A"/>
    <w:rsid w:val="342D2158"/>
    <w:rsid w:val="346B75CB"/>
    <w:rsid w:val="34837827"/>
    <w:rsid w:val="3486341C"/>
    <w:rsid w:val="34A93863"/>
    <w:rsid w:val="34A9394D"/>
    <w:rsid w:val="34CB462A"/>
    <w:rsid w:val="34CB5A03"/>
    <w:rsid w:val="34CF0CF5"/>
    <w:rsid w:val="34D92156"/>
    <w:rsid w:val="34DB19BE"/>
    <w:rsid w:val="34E008D3"/>
    <w:rsid w:val="34E556E2"/>
    <w:rsid w:val="34FC2455"/>
    <w:rsid w:val="35165C82"/>
    <w:rsid w:val="354E2190"/>
    <w:rsid w:val="35551771"/>
    <w:rsid w:val="356A42EB"/>
    <w:rsid w:val="35715989"/>
    <w:rsid w:val="35764BB1"/>
    <w:rsid w:val="35930551"/>
    <w:rsid w:val="35A52E1A"/>
    <w:rsid w:val="35B0255C"/>
    <w:rsid w:val="35B51CDA"/>
    <w:rsid w:val="35EC5EF7"/>
    <w:rsid w:val="35F16413"/>
    <w:rsid w:val="3607612F"/>
    <w:rsid w:val="360C4AA2"/>
    <w:rsid w:val="363713B7"/>
    <w:rsid w:val="364661E7"/>
    <w:rsid w:val="364820A6"/>
    <w:rsid w:val="365037A7"/>
    <w:rsid w:val="367354F1"/>
    <w:rsid w:val="369A1029"/>
    <w:rsid w:val="36AB1EB1"/>
    <w:rsid w:val="36BD5820"/>
    <w:rsid w:val="36CB6BDE"/>
    <w:rsid w:val="36D50D26"/>
    <w:rsid w:val="36EE59D9"/>
    <w:rsid w:val="36F823B4"/>
    <w:rsid w:val="373B4CBF"/>
    <w:rsid w:val="373F4487"/>
    <w:rsid w:val="375021F0"/>
    <w:rsid w:val="375734A3"/>
    <w:rsid w:val="378A3331"/>
    <w:rsid w:val="37B24C58"/>
    <w:rsid w:val="37CB0B6E"/>
    <w:rsid w:val="37EB377A"/>
    <w:rsid w:val="38210DB4"/>
    <w:rsid w:val="3825542A"/>
    <w:rsid w:val="38367638"/>
    <w:rsid w:val="38754AE3"/>
    <w:rsid w:val="38A21778"/>
    <w:rsid w:val="38AA5930"/>
    <w:rsid w:val="38F37E6A"/>
    <w:rsid w:val="39000867"/>
    <w:rsid w:val="3917351F"/>
    <w:rsid w:val="39292CF8"/>
    <w:rsid w:val="3933684B"/>
    <w:rsid w:val="393F42CA"/>
    <w:rsid w:val="396E3E92"/>
    <w:rsid w:val="397E36C5"/>
    <w:rsid w:val="39A041E0"/>
    <w:rsid w:val="39C17FE7"/>
    <w:rsid w:val="39CC16B7"/>
    <w:rsid w:val="39ED1592"/>
    <w:rsid w:val="39F24B5C"/>
    <w:rsid w:val="39F575BB"/>
    <w:rsid w:val="3A0B4AF4"/>
    <w:rsid w:val="3A19597F"/>
    <w:rsid w:val="3A29496F"/>
    <w:rsid w:val="3A2D3037"/>
    <w:rsid w:val="3A80103E"/>
    <w:rsid w:val="3AA01A45"/>
    <w:rsid w:val="3AAD4BD8"/>
    <w:rsid w:val="3AB3572D"/>
    <w:rsid w:val="3AE35364"/>
    <w:rsid w:val="3AE7286C"/>
    <w:rsid w:val="3AF52310"/>
    <w:rsid w:val="3B2E2848"/>
    <w:rsid w:val="3BAE3989"/>
    <w:rsid w:val="3BD53493"/>
    <w:rsid w:val="3BE206C8"/>
    <w:rsid w:val="3C21734C"/>
    <w:rsid w:val="3C29300F"/>
    <w:rsid w:val="3C331BFC"/>
    <w:rsid w:val="3C5361F2"/>
    <w:rsid w:val="3C5A58BF"/>
    <w:rsid w:val="3C9848DD"/>
    <w:rsid w:val="3CB252FD"/>
    <w:rsid w:val="3CBC0226"/>
    <w:rsid w:val="3CBC3E83"/>
    <w:rsid w:val="3CBF5DED"/>
    <w:rsid w:val="3D203305"/>
    <w:rsid w:val="3D8876D3"/>
    <w:rsid w:val="3DF15DAF"/>
    <w:rsid w:val="3DF2613A"/>
    <w:rsid w:val="3E020130"/>
    <w:rsid w:val="3E3A59A8"/>
    <w:rsid w:val="3E573E64"/>
    <w:rsid w:val="3E580A38"/>
    <w:rsid w:val="3E5A3954"/>
    <w:rsid w:val="3E704374"/>
    <w:rsid w:val="3E854E75"/>
    <w:rsid w:val="3E8C7F6A"/>
    <w:rsid w:val="3EAB2402"/>
    <w:rsid w:val="3EAD405D"/>
    <w:rsid w:val="3EB516C8"/>
    <w:rsid w:val="3EB5502E"/>
    <w:rsid w:val="3ED95EC6"/>
    <w:rsid w:val="3F092605"/>
    <w:rsid w:val="3F435DD4"/>
    <w:rsid w:val="3F577E93"/>
    <w:rsid w:val="3F6525B5"/>
    <w:rsid w:val="3F7B7B8A"/>
    <w:rsid w:val="3F9D1D4A"/>
    <w:rsid w:val="3FC5188F"/>
    <w:rsid w:val="3FCE69FB"/>
    <w:rsid w:val="3FD31A4B"/>
    <w:rsid w:val="3FE27130"/>
    <w:rsid w:val="3FFB6826"/>
    <w:rsid w:val="400B44FE"/>
    <w:rsid w:val="40195E74"/>
    <w:rsid w:val="40280290"/>
    <w:rsid w:val="40390BD3"/>
    <w:rsid w:val="40A7068E"/>
    <w:rsid w:val="40AB4593"/>
    <w:rsid w:val="411D57E1"/>
    <w:rsid w:val="41250D8C"/>
    <w:rsid w:val="412A5F4B"/>
    <w:rsid w:val="41470C37"/>
    <w:rsid w:val="414A39D6"/>
    <w:rsid w:val="41AF045B"/>
    <w:rsid w:val="41B56512"/>
    <w:rsid w:val="41CF595F"/>
    <w:rsid w:val="42290EF1"/>
    <w:rsid w:val="42295029"/>
    <w:rsid w:val="42332E3A"/>
    <w:rsid w:val="4235270E"/>
    <w:rsid w:val="4247267B"/>
    <w:rsid w:val="424A0BD9"/>
    <w:rsid w:val="42530B88"/>
    <w:rsid w:val="42544408"/>
    <w:rsid w:val="425C2F05"/>
    <w:rsid w:val="42642FF3"/>
    <w:rsid w:val="428C098D"/>
    <w:rsid w:val="428E0DA5"/>
    <w:rsid w:val="42CD658E"/>
    <w:rsid w:val="42DC702D"/>
    <w:rsid w:val="42E95CA2"/>
    <w:rsid w:val="42F425C9"/>
    <w:rsid w:val="42FA2439"/>
    <w:rsid w:val="43000C82"/>
    <w:rsid w:val="430976F7"/>
    <w:rsid w:val="431F091E"/>
    <w:rsid w:val="433C7ACC"/>
    <w:rsid w:val="435258FD"/>
    <w:rsid w:val="43786431"/>
    <w:rsid w:val="438A56AA"/>
    <w:rsid w:val="438E6607"/>
    <w:rsid w:val="43C10CAE"/>
    <w:rsid w:val="43CA3857"/>
    <w:rsid w:val="43E268C5"/>
    <w:rsid w:val="43E42B53"/>
    <w:rsid w:val="43EA577A"/>
    <w:rsid w:val="43F65ECD"/>
    <w:rsid w:val="443D48C6"/>
    <w:rsid w:val="444921BD"/>
    <w:rsid w:val="44561318"/>
    <w:rsid w:val="44B22EFC"/>
    <w:rsid w:val="44BA5CD6"/>
    <w:rsid w:val="44DD3D67"/>
    <w:rsid w:val="455C6204"/>
    <w:rsid w:val="456320C3"/>
    <w:rsid w:val="4571509B"/>
    <w:rsid w:val="45747BE4"/>
    <w:rsid w:val="457F2918"/>
    <w:rsid w:val="45847C92"/>
    <w:rsid w:val="4594599D"/>
    <w:rsid w:val="45F460EC"/>
    <w:rsid w:val="461B5416"/>
    <w:rsid w:val="462F1B6A"/>
    <w:rsid w:val="4683457F"/>
    <w:rsid w:val="46873754"/>
    <w:rsid w:val="46900FBA"/>
    <w:rsid w:val="469F5C4D"/>
    <w:rsid w:val="46A77952"/>
    <w:rsid w:val="46D32151"/>
    <w:rsid w:val="4717135C"/>
    <w:rsid w:val="471C3E9C"/>
    <w:rsid w:val="471C5052"/>
    <w:rsid w:val="47986858"/>
    <w:rsid w:val="47C67A77"/>
    <w:rsid w:val="47D06A35"/>
    <w:rsid w:val="47E10C42"/>
    <w:rsid w:val="47F06A69"/>
    <w:rsid w:val="481D7ECC"/>
    <w:rsid w:val="482B2065"/>
    <w:rsid w:val="483376F0"/>
    <w:rsid w:val="48352044"/>
    <w:rsid w:val="4842718A"/>
    <w:rsid w:val="48537D92"/>
    <w:rsid w:val="48546085"/>
    <w:rsid w:val="48801C80"/>
    <w:rsid w:val="48BD1E75"/>
    <w:rsid w:val="48F42FD4"/>
    <w:rsid w:val="48F50E49"/>
    <w:rsid w:val="492C23D4"/>
    <w:rsid w:val="49496842"/>
    <w:rsid w:val="496466B8"/>
    <w:rsid w:val="49B42DF7"/>
    <w:rsid w:val="49D12759"/>
    <w:rsid w:val="49D767A1"/>
    <w:rsid w:val="49E669E4"/>
    <w:rsid w:val="49FF1B34"/>
    <w:rsid w:val="4A031344"/>
    <w:rsid w:val="4A4C1C23"/>
    <w:rsid w:val="4A624AEE"/>
    <w:rsid w:val="4A653C9D"/>
    <w:rsid w:val="4A71666C"/>
    <w:rsid w:val="4A8B5CD6"/>
    <w:rsid w:val="4A923325"/>
    <w:rsid w:val="4A93707C"/>
    <w:rsid w:val="4AA03036"/>
    <w:rsid w:val="4ABD081B"/>
    <w:rsid w:val="4AEF235E"/>
    <w:rsid w:val="4AFC3DAB"/>
    <w:rsid w:val="4B035355"/>
    <w:rsid w:val="4B21749C"/>
    <w:rsid w:val="4B556D30"/>
    <w:rsid w:val="4B974315"/>
    <w:rsid w:val="4BC73353"/>
    <w:rsid w:val="4BFE644D"/>
    <w:rsid w:val="4C0B2A24"/>
    <w:rsid w:val="4C173905"/>
    <w:rsid w:val="4C4A2D7F"/>
    <w:rsid w:val="4C6E7CD7"/>
    <w:rsid w:val="4C8F6EBF"/>
    <w:rsid w:val="4CA27D42"/>
    <w:rsid w:val="4CAB5EC2"/>
    <w:rsid w:val="4CC16BC4"/>
    <w:rsid w:val="4CED427E"/>
    <w:rsid w:val="4CFF2296"/>
    <w:rsid w:val="4D0478AD"/>
    <w:rsid w:val="4D3B1C54"/>
    <w:rsid w:val="4D471547"/>
    <w:rsid w:val="4D715213"/>
    <w:rsid w:val="4D7C3CED"/>
    <w:rsid w:val="4D8D6253"/>
    <w:rsid w:val="4DCA69F7"/>
    <w:rsid w:val="4E04568A"/>
    <w:rsid w:val="4E1276A7"/>
    <w:rsid w:val="4E362580"/>
    <w:rsid w:val="4E3C18BF"/>
    <w:rsid w:val="4E4E7A3B"/>
    <w:rsid w:val="4E5D57CA"/>
    <w:rsid w:val="4E766588"/>
    <w:rsid w:val="4E7A5C74"/>
    <w:rsid w:val="4E9779D4"/>
    <w:rsid w:val="4E9C58C3"/>
    <w:rsid w:val="4EA90DE9"/>
    <w:rsid w:val="4EBF78E5"/>
    <w:rsid w:val="4ED678C0"/>
    <w:rsid w:val="4EE12B52"/>
    <w:rsid w:val="4F044E7E"/>
    <w:rsid w:val="4F11005F"/>
    <w:rsid w:val="4F1F07B0"/>
    <w:rsid w:val="4F494941"/>
    <w:rsid w:val="4F6445CF"/>
    <w:rsid w:val="4F7B2A3B"/>
    <w:rsid w:val="4F9B4B9E"/>
    <w:rsid w:val="4F9D6BF9"/>
    <w:rsid w:val="4FB853A1"/>
    <w:rsid w:val="4FD01CC8"/>
    <w:rsid w:val="4FD46BEA"/>
    <w:rsid w:val="4FF0357E"/>
    <w:rsid w:val="4FFF6109"/>
    <w:rsid w:val="50426C4C"/>
    <w:rsid w:val="50584677"/>
    <w:rsid w:val="50C460CF"/>
    <w:rsid w:val="50CC1AE3"/>
    <w:rsid w:val="50DE6A41"/>
    <w:rsid w:val="50F31F2E"/>
    <w:rsid w:val="51077B04"/>
    <w:rsid w:val="514B233E"/>
    <w:rsid w:val="51A0391C"/>
    <w:rsid w:val="51CE2D08"/>
    <w:rsid w:val="51DD691E"/>
    <w:rsid w:val="51FC3FF4"/>
    <w:rsid w:val="520A3281"/>
    <w:rsid w:val="523860B1"/>
    <w:rsid w:val="5244651F"/>
    <w:rsid w:val="526B31C7"/>
    <w:rsid w:val="52744158"/>
    <w:rsid w:val="52833022"/>
    <w:rsid w:val="529809F0"/>
    <w:rsid w:val="52997E0A"/>
    <w:rsid w:val="52D02FCF"/>
    <w:rsid w:val="53247EE5"/>
    <w:rsid w:val="53681D40"/>
    <w:rsid w:val="539C5960"/>
    <w:rsid w:val="53B505C0"/>
    <w:rsid w:val="53CA39BF"/>
    <w:rsid w:val="53D177B4"/>
    <w:rsid w:val="53E2021C"/>
    <w:rsid w:val="53E53868"/>
    <w:rsid w:val="540905A0"/>
    <w:rsid w:val="540D1838"/>
    <w:rsid w:val="542104FB"/>
    <w:rsid w:val="543D7430"/>
    <w:rsid w:val="54407030"/>
    <w:rsid w:val="54574C13"/>
    <w:rsid w:val="547A0454"/>
    <w:rsid w:val="548E7AA5"/>
    <w:rsid w:val="549A6F48"/>
    <w:rsid w:val="54C76FB9"/>
    <w:rsid w:val="55124B31"/>
    <w:rsid w:val="55271CAA"/>
    <w:rsid w:val="553E0B3C"/>
    <w:rsid w:val="55466225"/>
    <w:rsid w:val="555C1F01"/>
    <w:rsid w:val="556476CD"/>
    <w:rsid w:val="55752F07"/>
    <w:rsid w:val="558C7C12"/>
    <w:rsid w:val="55A70BD8"/>
    <w:rsid w:val="55AF1CE0"/>
    <w:rsid w:val="55B1747F"/>
    <w:rsid w:val="55C96ED3"/>
    <w:rsid w:val="55DA3C05"/>
    <w:rsid w:val="55E76CAF"/>
    <w:rsid w:val="56093759"/>
    <w:rsid w:val="56264F48"/>
    <w:rsid w:val="56270BA7"/>
    <w:rsid w:val="56495162"/>
    <w:rsid w:val="565462AE"/>
    <w:rsid w:val="567333AD"/>
    <w:rsid w:val="567A669F"/>
    <w:rsid w:val="568278AF"/>
    <w:rsid w:val="569042DF"/>
    <w:rsid w:val="56BA6E6C"/>
    <w:rsid w:val="56D20752"/>
    <w:rsid w:val="56D76A5C"/>
    <w:rsid w:val="57196158"/>
    <w:rsid w:val="573248A8"/>
    <w:rsid w:val="573C5E95"/>
    <w:rsid w:val="574333DA"/>
    <w:rsid w:val="5764012A"/>
    <w:rsid w:val="578D1785"/>
    <w:rsid w:val="578D17F6"/>
    <w:rsid w:val="57C37245"/>
    <w:rsid w:val="57EE718F"/>
    <w:rsid w:val="583E0FCC"/>
    <w:rsid w:val="584F409F"/>
    <w:rsid w:val="58671210"/>
    <w:rsid w:val="586E5408"/>
    <w:rsid w:val="5886386C"/>
    <w:rsid w:val="58C16059"/>
    <w:rsid w:val="59070E64"/>
    <w:rsid w:val="59205386"/>
    <w:rsid w:val="594F6755"/>
    <w:rsid w:val="595664FB"/>
    <w:rsid w:val="599A2625"/>
    <w:rsid w:val="599A3500"/>
    <w:rsid w:val="599E5F5A"/>
    <w:rsid w:val="59DA73FB"/>
    <w:rsid w:val="59F45E6E"/>
    <w:rsid w:val="5A0214B2"/>
    <w:rsid w:val="5A071058"/>
    <w:rsid w:val="5A371299"/>
    <w:rsid w:val="5A3C08E2"/>
    <w:rsid w:val="5A7C2ADE"/>
    <w:rsid w:val="5A904284"/>
    <w:rsid w:val="5A964725"/>
    <w:rsid w:val="5AC07302"/>
    <w:rsid w:val="5B394BC5"/>
    <w:rsid w:val="5B775DA9"/>
    <w:rsid w:val="5BBE156E"/>
    <w:rsid w:val="5BC74F45"/>
    <w:rsid w:val="5BD07DE8"/>
    <w:rsid w:val="5BD77B48"/>
    <w:rsid w:val="5BEF0C8B"/>
    <w:rsid w:val="5BF268AB"/>
    <w:rsid w:val="5BFF4434"/>
    <w:rsid w:val="5C531CB7"/>
    <w:rsid w:val="5C5C482B"/>
    <w:rsid w:val="5C6A7000"/>
    <w:rsid w:val="5C6C0B13"/>
    <w:rsid w:val="5C8E7193"/>
    <w:rsid w:val="5CAE3391"/>
    <w:rsid w:val="5CBA7F0A"/>
    <w:rsid w:val="5CC0162D"/>
    <w:rsid w:val="5CC20BEA"/>
    <w:rsid w:val="5CC46711"/>
    <w:rsid w:val="5CDA6800"/>
    <w:rsid w:val="5CE96F9F"/>
    <w:rsid w:val="5CFE7795"/>
    <w:rsid w:val="5D4B5084"/>
    <w:rsid w:val="5D6323CD"/>
    <w:rsid w:val="5D890870"/>
    <w:rsid w:val="5D953969"/>
    <w:rsid w:val="5D997B9D"/>
    <w:rsid w:val="5DB64A86"/>
    <w:rsid w:val="5E064DF8"/>
    <w:rsid w:val="5E31512A"/>
    <w:rsid w:val="5E355B65"/>
    <w:rsid w:val="5E5C694D"/>
    <w:rsid w:val="5E7A4625"/>
    <w:rsid w:val="5E8618CB"/>
    <w:rsid w:val="5EA37962"/>
    <w:rsid w:val="5EC6667B"/>
    <w:rsid w:val="5ED73649"/>
    <w:rsid w:val="5EE01B27"/>
    <w:rsid w:val="5EF07C91"/>
    <w:rsid w:val="5F084A9F"/>
    <w:rsid w:val="5F163CE0"/>
    <w:rsid w:val="5F2D4A41"/>
    <w:rsid w:val="5F661E07"/>
    <w:rsid w:val="5F8C5919"/>
    <w:rsid w:val="5F97635E"/>
    <w:rsid w:val="5FA311C4"/>
    <w:rsid w:val="5FA52C93"/>
    <w:rsid w:val="5FA774F9"/>
    <w:rsid w:val="5FB34F6C"/>
    <w:rsid w:val="5FB57F17"/>
    <w:rsid w:val="5FB76A00"/>
    <w:rsid w:val="5FCA0B4B"/>
    <w:rsid w:val="5FDE21DF"/>
    <w:rsid w:val="6014175D"/>
    <w:rsid w:val="60316CD8"/>
    <w:rsid w:val="6035752D"/>
    <w:rsid w:val="60572CC0"/>
    <w:rsid w:val="60676DBB"/>
    <w:rsid w:val="60774C23"/>
    <w:rsid w:val="60874625"/>
    <w:rsid w:val="608D150F"/>
    <w:rsid w:val="609603C4"/>
    <w:rsid w:val="60EB5146"/>
    <w:rsid w:val="60EB7F9D"/>
    <w:rsid w:val="60F35816"/>
    <w:rsid w:val="60FF065F"/>
    <w:rsid w:val="610D1DB7"/>
    <w:rsid w:val="610F0176"/>
    <w:rsid w:val="612754C0"/>
    <w:rsid w:val="612774AF"/>
    <w:rsid w:val="61532759"/>
    <w:rsid w:val="61975ECB"/>
    <w:rsid w:val="61B20A9E"/>
    <w:rsid w:val="61D7559E"/>
    <w:rsid w:val="61E33190"/>
    <w:rsid w:val="61F651DA"/>
    <w:rsid w:val="61F873D8"/>
    <w:rsid w:val="62353C0D"/>
    <w:rsid w:val="62402031"/>
    <w:rsid w:val="62454CB5"/>
    <w:rsid w:val="6288562F"/>
    <w:rsid w:val="629372B1"/>
    <w:rsid w:val="629E217A"/>
    <w:rsid w:val="62DE4D44"/>
    <w:rsid w:val="63212B0F"/>
    <w:rsid w:val="632E2B36"/>
    <w:rsid w:val="63497970"/>
    <w:rsid w:val="638515C6"/>
    <w:rsid w:val="63956982"/>
    <w:rsid w:val="63AA1CC0"/>
    <w:rsid w:val="63EF7017"/>
    <w:rsid w:val="641E427D"/>
    <w:rsid w:val="642344A2"/>
    <w:rsid w:val="643A3F7A"/>
    <w:rsid w:val="64447EF9"/>
    <w:rsid w:val="6464757D"/>
    <w:rsid w:val="64724A06"/>
    <w:rsid w:val="647C4A47"/>
    <w:rsid w:val="648A0A78"/>
    <w:rsid w:val="648A46E4"/>
    <w:rsid w:val="64A74342"/>
    <w:rsid w:val="65270184"/>
    <w:rsid w:val="65545B56"/>
    <w:rsid w:val="655A7278"/>
    <w:rsid w:val="656B62C3"/>
    <w:rsid w:val="657E3E58"/>
    <w:rsid w:val="65A25A5D"/>
    <w:rsid w:val="65B155E3"/>
    <w:rsid w:val="65C77271"/>
    <w:rsid w:val="65D67262"/>
    <w:rsid w:val="65EE4C6A"/>
    <w:rsid w:val="66140709"/>
    <w:rsid w:val="66155A28"/>
    <w:rsid w:val="664B182C"/>
    <w:rsid w:val="6651417A"/>
    <w:rsid w:val="667371AE"/>
    <w:rsid w:val="667B57B9"/>
    <w:rsid w:val="668A2779"/>
    <w:rsid w:val="66A55805"/>
    <w:rsid w:val="66B84596"/>
    <w:rsid w:val="66C92B66"/>
    <w:rsid w:val="66C931C7"/>
    <w:rsid w:val="66DC5708"/>
    <w:rsid w:val="67135A65"/>
    <w:rsid w:val="67372E7D"/>
    <w:rsid w:val="675C3B46"/>
    <w:rsid w:val="679865BC"/>
    <w:rsid w:val="67BF400C"/>
    <w:rsid w:val="67CA2673"/>
    <w:rsid w:val="682F6803"/>
    <w:rsid w:val="68625388"/>
    <w:rsid w:val="6878276D"/>
    <w:rsid w:val="68C06926"/>
    <w:rsid w:val="68D20407"/>
    <w:rsid w:val="68E7121C"/>
    <w:rsid w:val="68F55F56"/>
    <w:rsid w:val="697339E5"/>
    <w:rsid w:val="697E6757"/>
    <w:rsid w:val="69AD1043"/>
    <w:rsid w:val="69B813AB"/>
    <w:rsid w:val="69D033A5"/>
    <w:rsid w:val="6A0C777C"/>
    <w:rsid w:val="6A1F767C"/>
    <w:rsid w:val="6A521800"/>
    <w:rsid w:val="6A850F70"/>
    <w:rsid w:val="6A8A0F69"/>
    <w:rsid w:val="6A903156"/>
    <w:rsid w:val="6AAD394B"/>
    <w:rsid w:val="6AD47BDE"/>
    <w:rsid w:val="6AE461D0"/>
    <w:rsid w:val="6AF409EF"/>
    <w:rsid w:val="6AF74155"/>
    <w:rsid w:val="6B0A032C"/>
    <w:rsid w:val="6B1B388E"/>
    <w:rsid w:val="6B4A79E3"/>
    <w:rsid w:val="6B4B2076"/>
    <w:rsid w:val="6B923E7E"/>
    <w:rsid w:val="6BBB5183"/>
    <w:rsid w:val="6BD8303F"/>
    <w:rsid w:val="6BD926FC"/>
    <w:rsid w:val="6BDB24DB"/>
    <w:rsid w:val="6BF93B85"/>
    <w:rsid w:val="6C04214C"/>
    <w:rsid w:val="6C4A73E1"/>
    <w:rsid w:val="6C6C232A"/>
    <w:rsid w:val="6C7D68DC"/>
    <w:rsid w:val="6C9672F5"/>
    <w:rsid w:val="6CAE4CE7"/>
    <w:rsid w:val="6CBA7B30"/>
    <w:rsid w:val="6CC61526"/>
    <w:rsid w:val="6CE92263"/>
    <w:rsid w:val="6CFA7F2C"/>
    <w:rsid w:val="6D01750D"/>
    <w:rsid w:val="6D800432"/>
    <w:rsid w:val="6D87328B"/>
    <w:rsid w:val="6D9B2C8C"/>
    <w:rsid w:val="6DE32C62"/>
    <w:rsid w:val="6E02272C"/>
    <w:rsid w:val="6E89032F"/>
    <w:rsid w:val="6EA2603D"/>
    <w:rsid w:val="6EC24A7A"/>
    <w:rsid w:val="6EE6535E"/>
    <w:rsid w:val="6EF03A7A"/>
    <w:rsid w:val="6F0A08FB"/>
    <w:rsid w:val="70027824"/>
    <w:rsid w:val="7007427B"/>
    <w:rsid w:val="701D4BDE"/>
    <w:rsid w:val="70411BBE"/>
    <w:rsid w:val="70483BF2"/>
    <w:rsid w:val="70911EA7"/>
    <w:rsid w:val="70AA2742"/>
    <w:rsid w:val="712D37CE"/>
    <w:rsid w:val="714E3FC7"/>
    <w:rsid w:val="716D6F1F"/>
    <w:rsid w:val="71825001"/>
    <w:rsid w:val="71922E29"/>
    <w:rsid w:val="71BD50BD"/>
    <w:rsid w:val="71F92EA9"/>
    <w:rsid w:val="72007D93"/>
    <w:rsid w:val="720D771F"/>
    <w:rsid w:val="722649A5"/>
    <w:rsid w:val="725105EF"/>
    <w:rsid w:val="726C263E"/>
    <w:rsid w:val="729B2130"/>
    <w:rsid w:val="72A71BB3"/>
    <w:rsid w:val="72EC2B34"/>
    <w:rsid w:val="72F15750"/>
    <w:rsid w:val="73576947"/>
    <w:rsid w:val="73AA0B55"/>
    <w:rsid w:val="73D524CD"/>
    <w:rsid w:val="73DB747A"/>
    <w:rsid w:val="73F12089"/>
    <w:rsid w:val="73F34E89"/>
    <w:rsid w:val="74177616"/>
    <w:rsid w:val="74275AAB"/>
    <w:rsid w:val="743106D8"/>
    <w:rsid w:val="7439758C"/>
    <w:rsid w:val="74416441"/>
    <w:rsid w:val="744A1799"/>
    <w:rsid w:val="74502447"/>
    <w:rsid w:val="74684085"/>
    <w:rsid w:val="748F7DC1"/>
    <w:rsid w:val="74BA671F"/>
    <w:rsid w:val="74CB7730"/>
    <w:rsid w:val="74D25953"/>
    <w:rsid w:val="74F052B2"/>
    <w:rsid w:val="750752AD"/>
    <w:rsid w:val="75151C58"/>
    <w:rsid w:val="751C0639"/>
    <w:rsid w:val="75774810"/>
    <w:rsid w:val="757C47DA"/>
    <w:rsid w:val="75850301"/>
    <w:rsid w:val="758807CB"/>
    <w:rsid w:val="758A4BB8"/>
    <w:rsid w:val="75924315"/>
    <w:rsid w:val="759446C6"/>
    <w:rsid w:val="75D4756D"/>
    <w:rsid w:val="75D84149"/>
    <w:rsid w:val="75E45296"/>
    <w:rsid w:val="761442E5"/>
    <w:rsid w:val="76276DC0"/>
    <w:rsid w:val="76B644F3"/>
    <w:rsid w:val="76B70A41"/>
    <w:rsid w:val="76BF021D"/>
    <w:rsid w:val="76F94F45"/>
    <w:rsid w:val="770E2F52"/>
    <w:rsid w:val="773553C0"/>
    <w:rsid w:val="77550B81"/>
    <w:rsid w:val="775D7A36"/>
    <w:rsid w:val="779926AD"/>
    <w:rsid w:val="77A411C1"/>
    <w:rsid w:val="782E0D4D"/>
    <w:rsid w:val="7833521F"/>
    <w:rsid w:val="78AB5DA1"/>
    <w:rsid w:val="78B36218"/>
    <w:rsid w:val="78B63276"/>
    <w:rsid w:val="78F242DA"/>
    <w:rsid w:val="791C1EAF"/>
    <w:rsid w:val="79B7342D"/>
    <w:rsid w:val="79B860DC"/>
    <w:rsid w:val="79EC720A"/>
    <w:rsid w:val="79F4167B"/>
    <w:rsid w:val="7A150F26"/>
    <w:rsid w:val="7A1C6A8D"/>
    <w:rsid w:val="7A326F58"/>
    <w:rsid w:val="7A505487"/>
    <w:rsid w:val="7A59242C"/>
    <w:rsid w:val="7A7B0AFC"/>
    <w:rsid w:val="7A7C3400"/>
    <w:rsid w:val="7AB67B89"/>
    <w:rsid w:val="7AD95625"/>
    <w:rsid w:val="7B17020D"/>
    <w:rsid w:val="7B2A08C8"/>
    <w:rsid w:val="7B3063DE"/>
    <w:rsid w:val="7B3C5AF4"/>
    <w:rsid w:val="7B5A49B8"/>
    <w:rsid w:val="7B6D01D7"/>
    <w:rsid w:val="7B9A5543"/>
    <w:rsid w:val="7B9F7C4E"/>
    <w:rsid w:val="7BC87F24"/>
    <w:rsid w:val="7BD70FCC"/>
    <w:rsid w:val="7C280612"/>
    <w:rsid w:val="7C4116D4"/>
    <w:rsid w:val="7C8D3DAD"/>
    <w:rsid w:val="7CCF018B"/>
    <w:rsid w:val="7CDE5CAC"/>
    <w:rsid w:val="7CEB69FE"/>
    <w:rsid w:val="7D027151"/>
    <w:rsid w:val="7D584F27"/>
    <w:rsid w:val="7D85546B"/>
    <w:rsid w:val="7DAA32A9"/>
    <w:rsid w:val="7DD44AD0"/>
    <w:rsid w:val="7E0429B9"/>
    <w:rsid w:val="7E1F3A5B"/>
    <w:rsid w:val="7E2547CF"/>
    <w:rsid w:val="7E547D9A"/>
    <w:rsid w:val="7E633B84"/>
    <w:rsid w:val="7E6B6029"/>
    <w:rsid w:val="7E886A86"/>
    <w:rsid w:val="7E9F3F05"/>
    <w:rsid w:val="7EDE0B29"/>
    <w:rsid w:val="7F123C40"/>
    <w:rsid w:val="7F1633B2"/>
    <w:rsid w:val="7F1E7A87"/>
    <w:rsid w:val="7F2F7F0A"/>
    <w:rsid w:val="7F510458"/>
    <w:rsid w:val="7F792F33"/>
    <w:rsid w:val="7F8517A0"/>
    <w:rsid w:val="7F875650"/>
    <w:rsid w:val="7F983D01"/>
    <w:rsid w:val="7F9F4875"/>
    <w:rsid w:val="7FBD004C"/>
    <w:rsid w:val="7FC9774D"/>
    <w:rsid w:val="7FD9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autoRedefine/>
    <w:unhideWhenUsed/>
    <w:qFormat/>
    <w:uiPriority w:val="0"/>
    <w:pPr>
      <w:ind w:firstLine="420"/>
    </w:pPr>
  </w:style>
  <w:style w:type="paragraph" w:styleId="7">
    <w:name w:val="annotation text"/>
    <w:basedOn w:val="1"/>
    <w:link w:val="22"/>
    <w:autoRedefine/>
    <w:qFormat/>
    <w:uiPriority w:val="0"/>
    <w:pPr>
      <w:jc w:val="left"/>
    </w:pPr>
  </w:style>
  <w:style w:type="paragraph" w:styleId="8">
    <w:name w:val="Body Text"/>
    <w:basedOn w:val="1"/>
    <w:autoRedefine/>
    <w:qFormat/>
    <w:uiPriority w:val="99"/>
    <w:pPr>
      <w:autoSpaceDE w:val="0"/>
      <w:autoSpaceDN w:val="0"/>
      <w:jc w:val="left"/>
    </w:pPr>
    <w:rPr>
      <w:rFonts w:ascii="宋体" w:hAnsi="宋体" w:cs="宋体"/>
      <w:kern w:val="0"/>
      <w:sz w:val="24"/>
      <w:lang w:eastAsia="en-US"/>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next w:val="5"/>
    <w:qFormat/>
    <w:uiPriority w:val="0"/>
    <w:pPr>
      <w:snapToGrid w:val="0"/>
    </w:pPr>
    <w:rPr>
      <w:rFonts w:ascii="Arial" w:hAnsi="Arial"/>
    </w:rPr>
  </w:style>
  <w:style w:type="paragraph" w:styleId="11">
    <w:name w:val="Balloon Text"/>
    <w:basedOn w:val="1"/>
    <w:link w:val="24"/>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annotation subject"/>
    <w:basedOn w:val="7"/>
    <w:next w:val="7"/>
    <w:link w:val="23"/>
    <w:autoRedefine/>
    <w:qFormat/>
    <w:uiPriority w:val="0"/>
    <w:rPr>
      <w:b/>
      <w:bCs/>
    </w:rPr>
  </w:style>
  <w:style w:type="paragraph" w:styleId="15">
    <w:name w:val="Body Text First Indent 2"/>
    <w:basedOn w:val="9"/>
    <w:next w:val="1"/>
    <w:autoRedefine/>
    <w:unhideWhenUsed/>
    <w:qFormat/>
    <w:uiPriority w:val="99"/>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qFormat/>
    <w:uiPriority w:val="0"/>
    <w:rPr>
      <w:sz w:val="21"/>
      <w:szCs w:val="21"/>
    </w:rPr>
  </w:style>
  <w:style w:type="character" w:customStyle="1" w:styleId="20">
    <w:name w:val="标题 2 字符"/>
    <w:link w:val="3"/>
    <w:autoRedefine/>
    <w:qFormat/>
    <w:uiPriority w:val="9"/>
    <w:rPr>
      <w:rFonts w:ascii="Arial" w:hAnsi="Arial" w:eastAsia="黑体"/>
      <w:b/>
      <w:sz w:val="32"/>
    </w:rPr>
  </w:style>
  <w:style w:type="paragraph" w:customStyle="1" w:styleId="21">
    <w:name w:val="列出段落1"/>
    <w:basedOn w:val="1"/>
    <w:autoRedefine/>
    <w:qFormat/>
    <w:uiPriority w:val="99"/>
    <w:pPr>
      <w:ind w:firstLine="420" w:firstLineChars="200"/>
    </w:pPr>
    <w:rPr>
      <w:rFonts w:asciiTheme="minorHAnsi" w:hAnsiTheme="minorHAnsi" w:eastAsiaTheme="minorEastAsia" w:cstheme="minorBidi"/>
      <w:szCs w:val="22"/>
    </w:rPr>
  </w:style>
  <w:style w:type="character" w:customStyle="1" w:styleId="22">
    <w:name w:val="批注文字 字符"/>
    <w:basedOn w:val="18"/>
    <w:link w:val="7"/>
    <w:autoRedefine/>
    <w:qFormat/>
    <w:uiPriority w:val="0"/>
    <w:rPr>
      <w:kern w:val="2"/>
      <w:sz w:val="21"/>
      <w:szCs w:val="24"/>
    </w:rPr>
  </w:style>
  <w:style w:type="character" w:customStyle="1" w:styleId="23">
    <w:name w:val="批注主题 字符"/>
    <w:basedOn w:val="22"/>
    <w:link w:val="14"/>
    <w:autoRedefine/>
    <w:qFormat/>
    <w:uiPriority w:val="0"/>
    <w:rPr>
      <w:b/>
      <w:bCs/>
      <w:kern w:val="2"/>
      <w:sz w:val="21"/>
      <w:szCs w:val="24"/>
    </w:rPr>
  </w:style>
  <w:style w:type="character" w:customStyle="1" w:styleId="24">
    <w:name w:val="批注框文本 字符"/>
    <w:basedOn w:val="18"/>
    <w:link w:val="11"/>
    <w:autoRedefine/>
    <w:qFormat/>
    <w:uiPriority w:val="0"/>
    <w:rPr>
      <w:kern w:val="2"/>
      <w:sz w:val="18"/>
      <w:szCs w:val="18"/>
    </w:rPr>
  </w:style>
  <w:style w:type="paragraph" w:customStyle="1" w:styleId="25">
    <w:name w:val="列表段落1"/>
    <w:basedOn w:val="1"/>
    <w:autoRedefine/>
    <w:qFormat/>
    <w:uiPriority w:val="99"/>
    <w:pPr>
      <w:ind w:firstLine="420" w:firstLineChars="200"/>
    </w:pPr>
    <w:rPr>
      <w:szCs w:val="22"/>
    </w:rPr>
  </w:style>
  <w:style w:type="paragraph" w:customStyle="1" w:styleId="2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27">
    <w:name w:val="List Paragraph"/>
    <w:basedOn w:val="1"/>
    <w:autoRedefine/>
    <w:qFormat/>
    <w:uiPriority w:val="34"/>
    <w:pPr>
      <w:ind w:firstLine="420" w:firstLineChars="200"/>
    </w:pPr>
  </w:style>
  <w:style w:type="paragraph" w:customStyle="1" w:styleId="28">
    <w:name w:val="首行缩进"/>
    <w:basedOn w:val="1"/>
    <w:autoRedefine/>
    <w:qFormat/>
    <w:uiPriority w:val="0"/>
    <w:pPr>
      <w:ind w:firstLine="720"/>
      <w:jc w:val="left"/>
    </w:pPr>
    <w:rPr>
      <w:kern w:val="0"/>
      <w:sz w:val="24"/>
      <w:szCs w:val="20"/>
      <w:lang w:val="ru-RU" w:eastAsia="ru-RU"/>
    </w:rPr>
  </w:style>
  <w:style w:type="table" w:customStyle="1" w:styleId="2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17022</Words>
  <Characters>17663</Characters>
  <Lines>189</Lines>
  <Paragraphs>53</Paragraphs>
  <TotalTime>31</TotalTime>
  <ScaleCrop>false</ScaleCrop>
  <LinksUpToDate>false</LinksUpToDate>
  <CharactersWithSpaces>18154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2023-03-28T01:39:00Z</dcterms:created>
  <dc:creator>tracy</dc:creator>
  <cp:lastModifiedBy>肖国鼎</cp:lastModifiedBy>
  <dcterms:modified xsi:type="dcterms:W3CDTF">2025-12-31T02:08:08Z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1A1A255B743A408EABD5D16B40003F15</vt:lpwstr>
  </property>
  <property fmtid="{D5CDD505-2E9C-101B-9397-08002B2CF9AE}" pid="4" name="KSOTemplateDocerSaveRecord">
    <vt:lpwstr>eyJoZGlkIjoiNzdiYWM0YzVjMTQwYWRjYmZjNjFjM2VjYjcyOGM0OGIiLCJ1c2VySWQiOiIxNjg1NDEyNjk4In0=</vt:lpwstr>
  </property>
</Properties>
</file>