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3"/>
        <w:gridCol w:w="1211"/>
        <w:gridCol w:w="874"/>
        <w:gridCol w:w="5924"/>
      </w:tblGrid>
      <w:tr w14:paraId="54940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0" w:type="pct"/>
            <w:vMerge w:val="restart"/>
            <w:tcBorders>
              <w:top w:val="single" w:color="000000" w:sz="4" w:space="0"/>
              <w:left w:val="single" w:color="000000" w:sz="4" w:space="0"/>
              <w:right w:val="single" w:color="000000" w:sz="4" w:space="0"/>
            </w:tcBorders>
            <w:shd w:val="clear" w:color="auto" w:fill="auto"/>
            <w:vAlign w:val="center"/>
          </w:tcPr>
          <w:p w14:paraId="3147B0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智能DNS系统</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C585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功能模块</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1BB7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E9B4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指标要求</w:t>
            </w:r>
          </w:p>
        </w:tc>
      </w:tr>
      <w:tr w14:paraId="77499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0" w:type="pct"/>
            <w:vMerge w:val="continue"/>
            <w:tcBorders>
              <w:left w:val="single" w:color="000000" w:sz="4" w:space="0"/>
              <w:right w:val="single" w:color="000000" w:sz="4" w:space="0"/>
            </w:tcBorders>
            <w:shd w:val="clear" w:color="auto" w:fill="auto"/>
            <w:vAlign w:val="center"/>
          </w:tcPr>
          <w:p w14:paraId="05E3B7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4BD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硬件配置</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4910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9B1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一台2U，双电源，16G内存，8个千兆电口、4个万兆光口、1个扩展槽，硬盘容量≥1TB专用硬件设备，解析速率性能≥16万QPS，≥20条智能解析策略；</w:t>
            </w:r>
          </w:p>
        </w:tc>
      </w:tr>
      <w:tr w14:paraId="625E0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300" w:type="pct"/>
            <w:vMerge w:val="continue"/>
            <w:tcBorders>
              <w:left w:val="single" w:color="000000" w:sz="4" w:space="0"/>
              <w:right w:val="single" w:color="000000" w:sz="4" w:space="0"/>
            </w:tcBorders>
            <w:shd w:val="clear" w:color="auto" w:fill="auto"/>
            <w:vAlign w:val="center"/>
          </w:tcPr>
          <w:p w14:paraId="111B100A">
            <w:pPr>
              <w:jc w:val="center"/>
              <w:rPr>
                <w:rFonts w:hint="eastAsia" w:ascii="宋体" w:hAnsi="宋体" w:eastAsia="宋体" w:cs="宋体"/>
                <w:i w:val="0"/>
                <w:iCs w:val="0"/>
                <w:color w:val="000000"/>
                <w:sz w:val="24"/>
                <w:szCs w:val="24"/>
                <w:u w:val="none"/>
              </w:rPr>
            </w:pP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48683">
            <w:pPr>
              <w:jc w:val="left"/>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6FC3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BCB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kern w:val="0"/>
                <w:sz w:val="24"/>
                <w:szCs w:val="24"/>
                <w:u w:val="none"/>
                <w:lang w:val="en-US" w:eastAsia="zh-CN" w:bidi="ar"/>
              </w:rPr>
              <w:fldChar w:fldCharType="begin"/>
            </w:r>
            <w:r>
              <w:rPr>
                <w:rFonts w:hint="eastAsia" w:ascii="宋体" w:hAnsi="宋体" w:eastAsia="宋体" w:cs="宋体"/>
                <w:i w:val="0"/>
                <w:iCs w:val="0"/>
                <w:kern w:val="0"/>
                <w:sz w:val="24"/>
                <w:szCs w:val="24"/>
                <w:u w:val="none"/>
                <w:lang w:val="en-US" w:eastAsia="zh-CN" w:bidi="ar"/>
              </w:rPr>
              <w:instrText xml:space="preserve"> HYPERLINK "https://www.ispl.cn/ispl/jsp/common/ProductList_Public_WZandXKZ.jsp" \o "https://www.ispl.cn/ispl/jsp/common/ProductList_Public_WZandXKZ.jsp" </w:instrText>
            </w:r>
            <w:r>
              <w:rPr>
                <w:rFonts w:hint="eastAsia" w:ascii="宋体" w:hAnsi="宋体" w:eastAsia="宋体" w:cs="宋体"/>
                <w:i w:val="0"/>
                <w:iCs w:val="0"/>
                <w:kern w:val="0"/>
                <w:sz w:val="24"/>
                <w:szCs w:val="24"/>
                <w:u w:val="none"/>
                <w:lang w:val="en-US" w:eastAsia="zh-CN" w:bidi="ar"/>
              </w:rPr>
              <w:fldChar w:fldCharType="separate"/>
            </w:r>
            <w:r>
              <w:rPr>
                <w:rStyle w:val="4"/>
                <w:sz w:val="24"/>
                <w:szCs w:val="24"/>
              </w:rPr>
              <w:t>所供产品具有公安部颁布的网络安全专用产品安全检测证书，并在网络安全专用产品安全检测服务平台可查，证书在有效期内。</w:t>
            </w:r>
            <w:r>
              <w:rPr>
                <w:rStyle w:val="4"/>
                <w:sz w:val="24"/>
                <w:szCs w:val="24"/>
              </w:rPr>
              <w:br w:type="textWrapping"/>
            </w:r>
            <w:r>
              <w:rPr>
                <w:rStyle w:val="4"/>
                <w:sz w:val="24"/>
                <w:szCs w:val="24"/>
              </w:rPr>
              <w:t xml:space="preserve">公开查询入口：https://www.ispl.cn/ispl/jsp/common/ProductList_Public_WZandXKZ.jsp </w:t>
            </w:r>
            <w:r>
              <w:rPr>
                <w:rStyle w:val="4"/>
                <w:sz w:val="24"/>
                <w:szCs w:val="24"/>
              </w:rPr>
              <w:br w:type="textWrapping"/>
            </w:r>
            <w:r>
              <w:rPr>
                <w:rFonts w:hint="eastAsia" w:ascii="宋体" w:hAnsi="宋体" w:eastAsia="宋体" w:cs="宋体"/>
                <w:i w:val="0"/>
                <w:iCs w:val="0"/>
                <w:kern w:val="0"/>
                <w:sz w:val="24"/>
                <w:szCs w:val="24"/>
                <w:u w:val="none"/>
                <w:lang w:val="en-US" w:eastAsia="zh-CN" w:bidi="ar"/>
              </w:rPr>
              <w:fldChar w:fldCharType="end"/>
            </w:r>
          </w:p>
        </w:tc>
      </w:tr>
      <w:tr w14:paraId="6C77B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00" w:type="pct"/>
            <w:vMerge w:val="continue"/>
            <w:tcBorders>
              <w:left w:val="single" w:color="000000" w:sz="4" w:space="0"/>
              <w:right w:val="single" w:color="000000" w:sz="4" w:space="0"/>
            </w:tcBorders>
            <w:shd w:val="clear" w:color="auto" w:fill="auto"/>
            <w:vAlign w:val="center"/>
          </w:tcPr>
          <w:p w14:paraId="683319D4">
            <w:pPr>
              <w:jc w:val="center"/>
              <w:rPr>
                <w:rFonts w:hint="eastAsia" w:ascii="宋体" w:hAnsi="宋体" w:eastAsia="宋体" w:cs="宋体"/>
                <w:i w:val="0"/>
                <w:iCs w:val="0"/>
                <w:color w:val="000000"/>
                <w:sz w:val="24"/>
                <w:szCs w:val="24"/>
                <w:u w:val="none"/>
              </w:rPr>
            </w:pPr>
          </w:p>
        </w:tc>
        <w:tc>
          <w:tcPr>
            <w:tcW w:w="7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708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权威功能</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4BAF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98C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支持A、AAAA、CNAME、NS、MX、TXT记录； 支持在页面修改SOA配置，至少包括：默认TTL，管理员邮箱、默认NS、刷新时间；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允许用户进行全局记录配置搜索；支持批量导入、启用/停用、修改记录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支持为发布的权威域在页面配置DNSSEC，通过页面操作直接生成DNSSEC密钥信息，包括：密钥标签、算法、指纹信息。</w:t>
            </w:r>
          </w:p>
        </w:tc>
      </w:tr>
      <w:tr w14:paraId="6352A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0" w:type="pct"/>
            <w:vMerge w:val="continue"/>
            <w:tcBorders>
              <w:left w:val="single" w:color="000000" w:sz="4" w:space="0"/>
              <w:right w:val="single" w:color="000000" w:sz="4" w:space="0"/>
            </w:tcBorders>
            <w:shd w:val="clear" w:color="auto" w:fill="auto"/>
            <w:vAlign w:val="center"/>
          </w:tcPr>
          <w:p w14:paraId="61B97878">
            <w:pPr>
              <w:jc w:val="center"/>
              <w:rPr>
                <w:rFonts w:hint="eastAsia" w:ascii="宋体" w:hAnsi="宋体" w:eastAsia="宋体" w:cs="宋体"/>
                <w:i w:val="0"/>
                <w:iCs w:val="0"/>
                <w:color w:val="000000"/>
                <w:sz w:val="24"/>
                <w:szCs w:val="24"/>
                <w:u w:val="none"/>
              </w:rPr>
            </w:pP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3DDA0">
            <w:pPr>
              <w:jc w:val="left"/>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65EE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A4E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支持CNAME4记录和CNAME6记录类型，实现在解析同一个域名时，指定不同类型（A/AAAA）时指向不同的CNAME结果；支持显性URL解析、隐性URL解析，将域名解析通过地址跳转和不跳转的方式下解析到任意URL。</w:t>
            </w:r>
          </w:p>
        </w:tc>
      </w:tr>
      <w:tr w14:paraId="19503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00" w:type="pct"/>
            <w:vMerge w:val="continue"/>
            <w:tcBorders>
              <w:left w:val="single" w:color="000000" w:sz="4" w:space="0"/>
              <w:right w:val="single" w:color="000000" w:sz="4" w:space="0"/>
            </w:tcBorders>
            <w:shd w:val="clear" w:color="auto" w:fill="auto"/>
            <w:vAlign w:val="center"/>
          </w:tcPr>
          <w:p w14:paraId="19E0F2EC">
            <w:pPr>
              <w:jc w:val="center"/>
              <w:rPr>
                <w:rFonts w:hint="eastAsia" w:ascii="宋体" w:hAnsi="宋体" w:eastAsia="宋体" w:cs="宋体"/>
                <w:i w:val="0"/>
                <w:iCs w:val="0"/>
                <w:color w:val="000000"/>
                <w:sz w:val="24"/>
                <w:szCs w:val="24"/>
                <w:u w:val="none"/>
              </w:rPr>
            </w:pP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BFF71">
            <w:pPr>
              <w:jc w:val="left"/>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88CB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1F2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5"/>
                <w:sz w:val="24"/>
                <w:szCs w:val="24"/>
                <w:lang w:val="en-US" w:eastAsia="zh-CN" w:bidi="ar"/>
              </w:rPr>
              <w:t>支持发布、解析中文域名，支持在DNS请求日志和响应日志中使用中文进行筛选，日志列表、记录列表中的中文域名直接可读无需转义。</w:t>
            </w:r>
            <w:r>
              <w:rPr>
                <w:rStyle w:val="5"/>
                <w:sz w:val="24"/>
                <w:szCs w:val="24"/>
                <w:lang w:val="en-US" w:eastAsia="zh-CN" w:bidi="ar"/>
              </w:rPr>
              <w:br w:type="textWrapping"/>
            </w:r>
            <w:r>
              <w:rPr>
                <w:rStyle w:val="5"/>
                <w:sz w:val="24"/>
                <w:szCs w:val="24"/>
                <w:lang w:val="en-US" w:eastAsia="zh-CN" w:bidi="ar"/>
              </w:rPr>
              <w:t>（要求提供第三方机构出具的带有CNAS和CMA标识的功能测试报告，并逐项提供产品功能截图证明，加盖原厂公章）</w:t>
            </w:r>
          </w:p>
        </w:tc>
      </w:tr>
      <w:tr w14:paraId="5067C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00" w:type="pct"/>
            <w:vMerge w:val="continue"/>
            <w:tcBorders>
              <w:left w:val="single" w:color="000000" w:sz="4" w:space="0"/>
              <w:right w:val="single" w:color="000000" w:sz="4" w:space="0"/>
            </w:tcBorders>
            <w:shd w:val="clear" w:color="auto" w:fill="auto"/>
            <w:vAlign w:val="center"/>
          </w:tcPr>
          <w:p w14:paraId="623822AC">
            <w:pPr>
              <w:jc w:val="center"/>
              <w:rPr>
                <w:rFonts w:hint="eastAsia" w:ascii="宋体" w:hAnsi="宋体" w:eastAsia="宋体" w:cs="宋体"/>
                <w:i w:val="0"/>
                <w:iCs w:val="0"/>
                <w:color w:val="000000"/>
                <w:sz w:val="24"/>
                <w:szCs w:val="24"/>
                <w:u w:val="none"/>
              </w:rPr>
            </w:pP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C3D2E">
            <w:pPr>
              <w:jc w:val="left"/>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B327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AD5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5"/>
                <w:sz w:val="24"/>
                <w:szCs w:val="24"/>
                <w:lang w:val="en-US" w:eastAsia="zh-CN" w:bidi="ar"/>
              </w:rPr>
              <w:t>支持记录预导入，导入时对数据进行预处理，支持对导入数据的一键合规性检查验证；</w:t>
            </w:r>
            <w:r>
              <w:rPr>
                <w:rStyle w:val="5"/>
                <w:sz w:val="24"/>
                <w:szCs w:val="24"/>
                <w:lang w:val="en-US" w:eastAsia="zh-CN" w:bidi="ar"/>
              </w:rPr>
              <w:br w:type="textWrapping"/>
            </w:r>
            <w:r>
              <w:rPr>
                <w:rStyle w:val="5"/>
                <w:sz w:val="24"/>
                <w:szCs w:val="24"/>
                <w:lang w:val="en-US" w:eastAsia="zh-CN" w:bidi="ar"/>
              </w:rPr>
              <w:t>支持在预导入列表内对不合规的记录进行修改后再批量写入系统，支持在预导入列表内临时添加缺失的记录。</w:t>
            </w:r>
            <w:r>
              <w:rPr>
                <w:rStyle w:val="5"/>
                <w:sz w:val="24"/>
                <w:szCs w:val="24"/>
                <w:lang w:val="en-US" w:eastAsia="zh-CN" w:bidi="ar"/>
              </w:rPr>
              <w:br w:type="textWrapping"/>
            </w:r>
            <w:r>
              <w:rPr>
                <w:rStyle w:val="5"/>
                <w:sz w:val="24"/>
                <w:szCs w:val="24"/>
                <w:lang w:val="en-US" w:eastAsia="zh-CN" w:bidi="ar"/>
              </w:rPr>
              <w:t>（要求提供第三方机构出具的带有CNAS标识和CMA标识的功能测试报告，并逐项提供产品功能截图证明，加盖原厂公章）</w:t>
            </w:r>
          </w:p>
        </w:tc>
      </w:tr>
      <w:tr w14:paraId="7F77F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00" w:type="pct"/>
            <w:vMerge w:val="continue"/>
            <w:tcBorders>
              <w:left w:val="single" w:color="000000" w:sz="4" w:space="0"/>
              <w:right w:val="single" w:color="000000" w:sz="4" w:space="0"/>
            </w:tcBorders>
            <w:shd w:val="clear" w:color="auto" w:fill="auto"/>
            <w:vAlign w:val="center"/>
          </w:tcPr>
          <w:p w14:paraId="542A956A">
            <w:pPr>
              <w:jc w:val="center"/>
              <w:rPr>
                <w:rFonts w:hint="eastAsia" w:ascii="宋体" w:hAnsi="宋体" w:eastAsia="宋体" w:cs="宋体"/>
                <w:i w:val="0"/>
                <w:iCs w:val="0"/>
                <w:color w:val="000000"/>
                <w:sz w:val="24"/>
                <w:szCs w:val="24"/>
                <w:u w:val="none"/>
              </w:rPr>
            </w:pP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73978">
            <w:pPr>
              <w:jc w:val="left"/>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A759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09D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支持不同运营商线路之间的解析信息拷贝；支持对每条解析线路的解析值范围进行地址段限制，即只允许某条运营商线路上的记录解析到该运营商对应的地址段内。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（要求提供产品功能截图证明，加盖原厂公章）</w:t>
            </w:r>
          </w:p>
        </w:tc>
      </w:tr>
      <w:tr w14:paraId="722A2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00" w:type="pct"/>
            <w:vMerge w:val="continue"/>
            <w:tcBorders>
              <w:left w:val="single" w:color="000000" w:sz="4" w:space="0"/>
              <w:right w:val="single" w:color="000000" w:sz="4" w:space="0"/>
            </w:tcBorders>
            <w:shd w:val="clear" w:color="auto" w:fill="auto"/>
            <w:vAlign w:val="center"/>
          </w:tcPr>
          <w:p w14:paraId="0E36EFC0">
            <w:pPr>
              <w:jc w:val="center"/>
              <w:rPr>
                <w:rFonts w:hint="eastAsia" w:ascii="宋体" w:hAnsi="宋体" w:eastAsia="宋体" w:cs="宋体"/>
                <w:i w:val="0"/>
                <w:iCs w:val="0"/>
                <w:color w:val="000000"/>
                <w:sz w:val="24"/>
                <w:szCs w:val="24"/>
                <w:u w:val="none"/>
              </w:rPr>
            </w:pP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56311">
            <w:pPr>
              <w:jc w:val="left"/>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7E62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460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支持根据下列条件配置线路ACL：按运营商划分、按国内省份划分、按国家划分；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内置运营商IPv4地址库、运营商IPv6地址库、中国省级行政区地址库、国际地址库；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系统内提供对内置地址库的在线更新，并且由同厂商的威胁情报平台、云资源平台等提供在线更新服务。</w:t>
            </w:r>
          </w:p>
        </w:tc>
      </w:tr>
      <w:tr w14:paraId="27445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00" w:type="pct"/>
            <w:vMerge w:val="continue"/>
            <w:tcBorders>
              <w:left w:val="single" w:color="000000" w:sz="4" w:space="0"/>
              <w:right w:val="single" w:color="000000" w:sz="4" w:space="0"/>
            </w:tcBorders>
            <w:shd w:val="clear" w:color="auto" w:fill="auto"/>
            <w:vAlign w:val="center"/>
          </w:tcPr>
          <w:p w14:paraId="6095A204">
            <w:pPr>
              <w:jc w:val="center"/>
              <w:rPr>
                <w:rFonts w:hint="eastAsia" w:ascii="宋体" w:hAnsi="宋体" w:eastAsia="宋体" w:cs="宋体"/>
                <w:i w:val="0"/>
                <w:iCs w:val="0"/>
                <w:color w:val="000000"/>
                <w:sz w:val="24"/>
                <w:szCs w:val="24"/>
                <w:u w:val="none"/>
              </w:rPr>
            </w:pP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FBA88">
            <w:pPr>
              <w:jc w:val="left"/>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EE88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53C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在从域中对主域记录进行列表查看，包括记录名、记录类型、TTL、解析值；支持主域和从域之间的一键切换，从域切换到主域后可正常添加配置，切换为主域后可以一键切换回从域而不丢失已添加的主域配置信息；支持设置从域永不过期。</w:t>
            </w:r>
          </w:p>
        </w:tc>
      </w:tr>
      <w:tr w14:paraId="1AF35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0" w:type="pct"/>
            <w:vMerge w:val="continue"/>
            <w:tcBorders>
              <w:left w:val="single" w:color="000000" w:sz="4" w:space="0"/>
              <w:right w:val="single" w:color="000000" w:sz="4" w:space="0"/>
            </w:tcBorders>
            <w:shd w:val="clear" w:color="auto" w:fill="auto"/>
            <w:vAlign w:val="center"/>
          </w:tcPr>
          <w:p w14:paraId="13849AB9">
            <w:pPr>
              <w:jc w:val="center"/>
              <w:rPr>
                <w:rFonts w:hint="eastAsia" w:ascii="宋体" w:hAnsi="宋体" w:eastAsia="宋体" w:cs="宋体"/>
                <w:i w:val="0"/>
                <w:iCs w:val="0"/>
                <w:color w:val="000000"/>
                <w:sz w:val="24"/>
                <w:szCs w:val="24"/>
                <w:u w:val="none"/>
              </w:rPr>
            </w:pP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34EE7">
            <w:pPr>
              <w:jc w:val="left"/>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BC59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3D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支持同步域功能，在管理主域时，同步管理一个不同后缀的域，当主域记录改变时，同步域记录同步改变。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（要求提供第三方机构出具的带有CNAS认可标识和CMA标记功能测试报告，并逐项提供产品功能截图证明，加盖原厂公章）</w:t>
            </w:r>
          </w:p>
        </w:tc>
      </w:tr>
      <w:tr w14:paraId="4C485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300" w:type="pct"/>
            <w:vMerge w:val="continue"/>
            <w:tcBorders>
              <w:left w:val="single" w:color="000000" w:sz="4" w:space="0"/>
              <w:right w:val="single" w:color="000000" w:sz="4" w:space="0"/>
            </w:tcBorders>
            <w:shd w:val="clear" w:color="auto" w:fill="auto"/>
            <w:vAlign w:val="center"/>
          </w:tcPr>
          <w:p w14:paraId="7C980E00">
            <w:pPr>
              <w:jc w:val="center"/>
              <w:rPr>
                <w:rFonts w:hint="eastAsia" w:ascii="宋体" w:hAnsi="宋体" w:eastAsia="宋体" w:cs="宋体"/>
                <w:i w:val="0"/>
                <w:iCs w:val="0"/>
                <w:color w:val="000000"/>
                <w:sz w:val="24"/>
                <w:szCs w:val="24"/>
                <w:u w:val="none"/>
              </w:rPr>
            </w:pP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5632C">
            <w:pPr>
              <w:jc w:val="left"/>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38F0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CC3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支持全局负载均衡记录的双层智能调度，支持按照省份IP库、城市IP库、国家IP库、自定义IP库等进行一级调度，并通过同厂商的威胁情报分发平台、云资源平台等提供在线更新服务；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支持基于记录健康检测的调度算法，包括：就近选择、RTT最优、优先可用、随机返回、按预设权重返回进行二级调度；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支持多种健康检测模板，包括：PING、TCP、UDP、FTP、SMTP、HTTP、HTTPS、MYSQL、TCP_CONN、TCP_SYN、UDP_SCAN、DNS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（要求提供第三方机构出具的带有CNAS认可标识和CMA标记功能测试报告，并逐项提供产品功能截图证明，加盖原厂公章；提供同厂商的威胁情报分发平台或云资源平台著作权）</w:t>
            </w:r>
          </w:p>
        </w:tc>
      </w:tr>
      <w:tr w14:paraId="73DD4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00" w:type="pct"/>
            <w:vMerge w:val="continue"/>
            <w:tcBorders>
              <w:left w:val="single" w:color="000000" w:sz="4" w:space="0"/>
              <w:right w:val="single" w:color="000000" w:sz="4" w:space="0"/>
            </w:tcBorders>
            <w:shd w:val="clear" w:color="auto" w:fill="auto"/>
            <w:vAlign w:val="center"/>
          </w:tcPr>
          <w:p w14:paraId="2C231E67">
            <w:pPr>
              <w:jc w:val="center"/>
              <w:rPr>
                <w:rFonts w:hint="eastAsia" w:ascii="宋体" w:hAnsi="宋体" w:eastAsia="宋体" w:cs="宋体"/>
                <w:i w:val="0"/>
                <w:iCs w:val="0"/>
                <w:color w:val="000000"/>
                <w:sz w:val="24"/>
                <w:szCs w:val="24"/>
                <w:u w:val="none"/>
              </w:rPr>
            </w:pP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922DC">
            <w:pPr>
              <w:jc w:val="left"/>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E46A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D0F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5"/>
                <w:sz w:val="24"/>
                <w:szCs w:val="24"/>
                <w:lang w:val="en-US" w:eastAsia="zh-CN" w:bidi="ar"/>
              </w:rPr>
              <w:t>支持与校内资源发布系统联动，进行校内网站、API等网络资源的一站式发布和SSL证书申请，在资源发布系统添加一个网站时，能够自动在DNS系统中将网站域名的A、AAAA解析指向资源发布系统，支持一键恢复原有发布地址。</w:t>
            </w:r>
            <w:r>
              <w:rPr>
                <w:rStyle w:val="5"/>
                <w:sz w:val="24"/>
                <w:szCs w:val="24"/>
                <w:lang w:val="en-US" w:eastAsia="zh-CN" w:bidi="ar"/>
              </w:rPr>
              <w:br w:type="textWrapping"/>
            </w:r>
            <w:r>
              <w:rPr>
                <w:rStyle w:val="5"/>
                <w:sz w:val="24"/>
                <w:szCs w:val="24"/>
                <w:lang w:val="en-US" w:eastAsia="zh-CN" w:bidi="ar"/>
              </w:rPr>
              <w:t>（要求提供DNS系统内对接资源发布系统的功能页截图证明，并加盖原厂公章）</w:t>
            </w:r>
          </w:p>
        </w:tc>
      </w:tr>
      <w:tr w14:paraId="09F66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300" w:type="pct"/>
            <w:vMerge w:val="continue"/>
            <w:tcBorders>
              <w:left w:val="single" w:color="000000" w:sz="4" w:space="0"/>
              <w:right w:val="single" w:color="000000" w:sz="4" w:space="0"/>
            </w:tcBorders>
            <w:shd w:val="clear" w:color="auto" w:fill="auto"/>
            <w:vAlign w:val="center"/>
          </w:tcPr>
          <w:p w14:paraId="5EBEF04C">
            <w:pPr>
              <w:jc w:val="center"/>
              <w:rPr>
                <w:rFonts w:hint="eastAsia" w:ascii="宋体" w:hAnsi="宋体" w:eastAsia="宋体" w:cs="宋体"/>
                <w:i w:val="0"/>
                <w:iCs w:val="0"/>
                <w:color w:val="000000"/>
                <w:sz w:val="24"/>
                <w:szCs w:val="24"/>
                <w:u w:val="none"/>
              </w:rPr>
            </w:pPr>
          </w:p>
        </w:tc>
        <w:tc>
          <w:tcPr>
            <w:tcW w:w="7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88F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递归功能</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899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909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支持递归解析，提供互联网域名解析服务，并支持DNS缓存功能，缓存解析过的域名记录，加速DNS请求响应；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支持指定提供域名解析服务的范围，例如对来自外网的IP地址不提供解析服务；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支持将用户的域名请求转发到指定DNS服务器进行解析。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支持域名解析策略的故障检测和切换；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支持递归解析方式失败后，将解析请求转发到其他DNS服务器进行解析；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支持转发解析失败后，能够自行递归解析。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支持结果过滤功能，即当同时存在A和AAAA结果时，过滤掉其中的A结果或AAAA结果。支持对域名解析请求的限速；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支持限制域名解析服务提供范围；支持DNSSEC验证。</w:t>
            </w:r>
          </w:p>
        </w:tc>
      </w:tr>
      <w:tr w14:paraId="6F3ED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00" w:type="pct"/>
            <w:vMerge w:val="continue"/>
            <w:tcBorders>
              <w:left w:val="single" w:color="000000" w:sz="4" w:space="0"/>
              <w:right w:val="single" w:color="000000" w:sz="4" w:space="0"/>
            </w:tcBorders>
            <w:shd w:val="clear" w:color="auto" w:fill="auto"/>
            <w:vAlign w:val="center"/>
          </w:tcPr>
          <w:p w14:paraId="01C233FB">
            <w:pPr>
              <w:jc w:val="center"/>
              <w:rPr>
                <w:rFonts w:hint="eastAsia" w:ascii="宋体" w:hAnsi="宋体" w:eastAsia="宋体" w:cs="宋体"/>
                <w:i w:val="0"/>
                <w:iCs w:val="0"/>
                <w:color w:val="000000"/>
                <w:sz w:val="24"/>
                <w:szCs w:val="24"/>
                <w:u w:val="none"/>
              </w:rPr>
            </w:pP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620DC">
            <w:pPr>
              <w:jc w:val="left"/>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7FB4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BB1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支持根据多种条件匹配为用户提供差异化解析服务，匹配条件至少包括：源IP地址、域名库、域名特征 、时间段 、解析类型，各匹配条件之间可以组合使用；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域名库通过同厂商的威胁情报分发平台、云资源平台提供在线更新服务。</w:t>
            </w:r>
          </w:p>
        </w:tc>
      </w:tr>
      <w:tr w14:paraId="3EA34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0" w:type="pct"/>
            <w:vMerge w:val="continue"/>
            <w:tcBorders>
              <w:left w:val="single" w:color="000000" w:sz="4" w:space="0"/>
              <w:right w:val="single" w:color="000000" w:sz="4" w:space="0"/>
            </w:tcBorders>
            <w:shd w:val="clear" w:color="auto" w:fill="auto"/>
            <w:vAlign w:val="center"/>
          </w:tcPr>
          <w:p w14:paraId="5C6BC0D5">
            <w:pPr>
              <w:jc w:val="center"/>
              <w:rPr>
                <w:rFonts w:hint="eastAsia" w:ascii="宋体" w:hAnsi="宋体" w:eastAsia="宋体" w:cs="宋体"/>
                <w:i w:val="0"/>
                <w:iCs w:val="0"/>
                <w:color w:val="000000"/>
                <w:sz w:val="24"/>
                <w:szCs w:val="24"/>
                <w:u w:val="none"/>
              </w:rPr>
            </w:pP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AF3FC">
            <w:pPr>
              <w:jc w:val="left"/>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482E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7F6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支持与第三方系统对接，根据第三方系统对用户划分规则，对用户的DNS解析策略进行选路，确保认证用户组策略与DNS解析策略一致，支持展示用户源IP对DNS选路结果。</w:t>
            </w:r>
          </w:p>
        </w:tc>
      </w:tr>
      <w:tr w14:paraId="123D0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00" w:type="pct"/>
            <w:vMerge w:val="continue"/>
            <w:tcBorders>
              <w:left w:val="single" w:color="000000" w:sz="4" w:space="0"/>
              <w:right w:val="single" w:color="000000" w:sz="4" w:space="0"/>
            </w:tcBorders>
            <w:shd w:val="clear" w:color="auto" w:fill="auto"/>
            <w:vAlign w:val="center"/>
          </w:tcPr>
          <w:p w14:paraId="75D05AD1">
            <w:pPr>
              <w:jc w:val="center"/>
              <w:rPr>
                <w:rFonts w:hint="eastAsia" w:ascii="宋体" w:hAnsi="宋体" w:eastAsia="宋体" w:cs="宋体"/>
                <w:i w:val="0"/>
                <w:iCs w:val="0"/>
                <w:color w:val="000000"/>
                <w:sz w:val="24"/>
                <w:szCs w:val="24"/>
                <w:u w:val="none"/>
              </w:rPr>
            </w:pP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04B8B">
            <w:pPr>
              <w:jc w:val="left"/>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8763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78F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支持对NXDOMAIN结果的修改，给出缺省值；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支持域名NX重定向纠错，将不存在的域名重定向到指定IPv4/IPv6地址,可指定域名后缀。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支持通过页面配置对不同区域的用户指定不同的解析结果顺序，支持配置随机或轮询的默认顺序。支持ECS功能，递归解析时可携带用户网络信息，可指定前缀长度，支持IPv4 ECS和IPv6 ECS。支持DNS64功能，支持配置DNS64的参数至少包括：生效范围、DNS64前缀、DNS64后缀。</w:t>
            </w:r>
          </w:p>
        </w:tc>
      </w:tr>
      <w:tr w14:paraId="5ED33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300" w:type="pct"/>
            <w:vMerge w:val="continue"/>
            <w:tcBorders>
              <w:left w:val="single" w:color="000000" w:sz="4" w:space="0"/>
              <w:right w:val="single" w:color="000000" w:sz="4" w:space="0"/>
            </w:tcBorders>
            <w:shd w:val="clear" w:color="auto" w:fill="auto"/>
            <w:vAlign w:val="center"/>
          </w:tcPr>
          <w:p w14:paraId="027A171B">
            <w:pPr>
              <w:jc w:val="center"/>
              <w:rPr>
                <w:rFonts w:hint="eastAsia" w:ascii="宋体" w:hAnsi="宋体" w:eastAsia="宋体" w:cs="宋体"/>
                <w:i w:val="0"/>
                <w:iCs w:val="0"/>
                <w:color w:val="000000"/>
                <w:sz w:val="24"/>
                <w:szCs w:val="24"/>
                <w:u w:val="none"/>
              </w:rPr>
            </w:pP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E7DE9">
            <w:pPr>
              <w:jc w:val="left"/>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E1EB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FFE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支持负载均衡策略，并根据网络出口带宽使用情况进行动态调度，实现多链路出口的均衡使用，在出口故障时及时切换；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支持配置初始权值和动态权值检测，检测方式至少包括：SNMP探测指定IP网卡流量、转发服务器延时服务测试；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可指定参数包括：检测周期、复检周期、延时阈值、异常判定次数；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支持手动设置端口出、入、带宽属性；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支持根据检测结果进行算法均衡，算法包括：按权值转发、最优转发、均衡转发、按顺序转发。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（要求提供第三方机构出具的带有CNAS认可标识和CMA标记功能测试报告，并逐项提供产品功能截图证明，加盖原厂公章）</w:t>
            </w:r>
          </w:p>
        </w:tc>
      </w:tr>
      <w:tr w14:paraId="7D70E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00" w:type="pct"/>
            <w:vMerge w:val="continue"/>
            <w:tcBorders>
              <w:left w:val="single" w:color="000000" w:sz="4" w:space="0"/>
              <w:right w:val="single" w:color="000000" w:sz="4" w:space="0"/>
            </w:tcBorders>
            <w:shd w:val="clear" w:color="auto" w:fill="auto"/>
            <w:vAlign w:val="center"/>
          </w:tcPr>
          <w:p w14:paraId="37644A3C">
            <w:pPr>
              <w:jc w:val="center"/>
              <w:rPr>
                <w:rFonts w:hint="eastAsia" w:ascii="宋体" w:hAnsi="宋体" w:eastAsia="宋体" w:cs="宋体"/>
                <w:i w:val="0"/>
                <w:iCs w:val="0"/>
                <w:color w:val="000000"/>
                <w:sz w:val="24"/>
                <w:szCs w:val="24"/>
                <w:u w:val="none"/>
              </w:rPr>
            </w:pP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DE6F9">
            <w:pPr>
              <w:jc w:val="left"/>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301A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001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支持根域委派，可建立完全独立的递归域名解析体系；支持缓存预取，可自定义设置缓存预取热点域名列表；支持DNS over HTTP 和 DNS over HTTPS。支持递归解析服务高级优化配置，至少包括：最大递归深度、最大查询递归数、最小缓存TTL、最大缓存TTL、递归超时时间、递归最大并发数、最小否定缓存TTL、域记录打包传输、忽略子域检查。</w:t>
            </w:r>
          </w:p>
        </w:tc>
      </w:tr>
      <w:tr w14:paraId="0984F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0" w:type="pct"/>
            <w:vMerge w:val="continue"/>
            <w:tcBorders>
              <w:left w:val="single" w:color="000000" w:sz="4" w:space="0"/>
              <w:right w:val="single" w:color="000000" w:sz="4" w:space="0"/>
            </w:tcBorders>
            <w:shd w:val="clear" w:color="auto" w:fill="auto"/>
            <w:vAlign w:val="center"/>
          </w:tcPr>
          <w:p w14:paraId="0923EED9">
            <w:pPr>
              <w:jc w:val="center"/>
              <w:rPr>
                <w:rFonts w:hint="eastAsia" w:ascii="宋体" w:hAnsi="宋体" w:eastAsia="宋体" w:cs="宋体"/>
                <w:i w:val="0"/>
                <w:iCs w:val="0"/>
                <w:color w:val="000000"/>
                <w:sz w:val="24"/>
                <w:szCs w:val="24"/>
                <w:u w:val="none"/>
              </w:rPr>
            </w:pP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FB64A">
            <w:pPr>
              <w:jc w:val="left"/>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81C9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808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支持QoS优化选路，可对热点域名的解析结果进行多线路QoS检测，并且根据检测结果对热点域名进行选路；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支持在QoS优化选路中搜索、添加、清空、导出热点域名；支持将现有策略转为QoS优化选路策略进行优化解析。</w:t>
            </w:r>
          </w:p>
        </w:tc>
      </w:tr>
      <w:tr w14:paraId="79256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00" w:type="pct"/>
            <w:vMerge w:val="continue"/>
            <w:tcBorders>
              <w:left w:val="single" w:color="000000" w:sz="4" w:space="0"/>
              <w:right w:val="single" w:color="000000" w:sz="4" w:space="0"/>
            </w:tcBorders>
            <w:shd w:val="clear" w:color="auto" w:fill="auto"/>
            <w:vAlign w:val="center"/>
          </w:tcPr>
          <w:p w14:paraId="0CD72F82">
            <w:pPr>
              <w:jc w:val="center"/>
              <w:rPr>
                <w:rFonts w:hint="eastAsia" w:ascii="宋体" w:hAnsi="宋体" w:eastAsia="宋体" w:cs="宋体"/>
                <w:i w:val="0"/>
                <w:iCs w:val="0"/>
                <w:color w:val="000000"/>
                <w:sz w:val="24"/>
                <w:szCs w:val="24"/>
                <w:u w:val="none"/>
              </w:rPr>
            </w:pP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95E38">
            <w:pPr>
              <w:jc w:val="left"/>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0940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C4F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5"/>
                <w:sz w:val="24"/>
                <w:szCs w:val="24"/>
                <w:lang w:val="en-US" w:eastAsia="zh-CN" w:bidi="ar"/>
              </w:rPr>
              <w:t>支持中间结果转发功能，当域名解析为CNAME时，对CNAME结果进行二次递归解析匹配，从而实现对CDN域名进行二次调度优化。</w:t>
            </w:r>
            <w:r>
              <w:rPr>
                <w:rStyle w:val="5"/>
                <w:sz w:val="24"/>
                <w:szCs w:val="24"/>
                <w:lang w:val="en-US" w:eastAsia="zh-CN" w:bidi="ar"/>
              </w:rPr>
              <w:br w:type="textWrapping"/>
            </w:r>
            <w:r>
              <w:rPr>
                <w:rStyle w:val="5"/>
                <w:sz w:val="24"/>
                <w:szCs w:val="24"/>
                <w:lang w:val="en-US" w:eastAsia="zh-CN" w:bidi="ar"/>
              </w:rPr>
              <w:t>（要求提供第三方机构出具的带有CNAS认可标识和CMA标记功能测试报告，并逐项提供产品功能截图证明，加盖原厂公章）</w:t>
            </w:r>
          </w:p>
        </w:tc>
      </w:tr>
      <w:tr w14:paraId="4A98D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00" w:type="pct"/>
            <w:vMerge w:val="continue"/>
            <w:tcBorders>
              <w:left w:val="single" w:color="000000" w:sz="4" w:space="0"/>
              <w:right w:val="single" w:color="000000" w:sz="4" w:space="0"/>
            </w:tcBorders>
            <w:shd w:val="clear" w:color="auto" w:fill="auto"/>
            <w:vAlign w:val="center"/>
          </w:tcPr>
          <w:p w14:paraId="396DCFE8">
            <w:pPr>
              <w:jc w:val="center"/>
              <w:rPr>
                <w:rFonts w:hint="eastAsia" w:ascii="宋体" w:hAnsi="宋体" w:eastAsia="宋体" w:cs="宋体"/>
                <w:i w:val="0"/>
                <w:iCs w:val="0"/>
                <w:color w:val="000000"/>
                <w:sz w:val="24"/>
                <w:szCs w:val="24"/>
                <w:u w:val="none"/>
              </w:rPr>
            </w:pPr>
          </w:p>
        </w:tc>
        <w:tc>
          <w:tcPr>
            <w:tcW w:w="7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84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DNS安全</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82D5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06C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5"/>
                <w:sz w:val="24"/>
                <w:szCs w:val="24"/>
                <w:lang w:val="en-US" w:eastAsia="zh-CN" w:bidi="ar"/>
              </w:rPr>
              <w:t>支持DNS攻击防护，防护的攻击种类至少包括：DDoS攻击，DNS隧道攻击，DNS递归攻击，DNS缓存投毒、DNS反射攻击防护。支持对挖矿行为进行拦截，并对拦截记录进行日志记录、统计分析，定位到挖矿者源IP，内置挖矿域名库；支持威胁域名防护，内置威胁域名库；挖矿域名库和威胁域名库可以通过同厂商威胁情报分发平台提供在线更新服务。</w:t>
            </w:r>
            <w:r>
              <w:rPr>
                <w:rStyle w:val="5"/>
                <w:sz w:val="24"/>
                <w:szCs w:val="24"/>
                <w:lang w:val="en-US" w:eastAsia="zh-CN" w:bidi="ar"/>
              </w:rPr>
              <w:br w:type="textWrapping"/>
            </w:r>
            <w:r>
              <w:rPr>
                <w:rStyle w:val="5"/>
                <w:sz w:val="24"/>
                <w:szCs w:val="24"/>
                <w:lang w:val="en-US" w:eastAsia="zh-CN" w:bidi="ar"/>
              </w:rPr>
              <w:t>（以上几项要求逐项提供带有CNAS认可标识和CMA标记的第三方机构功能测试报告，并逐项提供产品功能截图证明，加盖原厂公章）</w:t>
            </w:r>
          </w:p>
        </w:tc>
      </w:tr>
      <w:tr w14:paraId="14AC1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0" w:type="pct"/>
            <w:vMerge w:val="continue"/>
            <w:tcBorders>
              <w:left w:val="single" w:color="000000" w:sz="4" w:space="0"/>
              <w:right w:val="single" w:color="000000" w:sz="4" w:space="0"/>
            </w:tcBorders>
            <w:shd w:val="clear" w:color="auto" w:fill="auto"/>
            <w:vAlign w:val="center"/>
          </w:tcPr>
          <w:p w14:paraId="73A0B86D">
            <w:pPr>
              <w:jc w:val="center"/>
              <w:rPr>
                <w:rFonts w:hint="eastAsia" w:ascii="宋体" w:hAnsi="宋体" w:eastAsia="宋体" w:cs="宋体"/>
                <w:i w:val="0"/>
                <w:iCs w:val="0"/>
                <w:color w:val="000000"/>
                <w:sz w:val="24"/>
                <w:szCs w:val="24"/>
                <w:u w:val="none"/>
              </w:rPr>
            </w:pP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FAB7D">
            <w:pPr>
              <w:jc w:val="left"/>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A6BE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5BA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DNS污染预警，可对互联网中常用的DNS解析服务器（可自定义配置）进行探测，对我方发布的关键域名的解析结果进行监控，如果发现互联网中解析结果与我方发布结果不同，则给出告警及时干预，防止DNS污染长时间蔓延。</w:t>
            </w:r>
          </w:p>
        </w:tc>
      </w:tr>
      <w:tr w14:paraId="1093C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00" w:type="pct"/>
            <w:vMerge w:val="continue"/>
            <w:tcBorders>
              <w:left w:val="single" w:color="000000" w:sz="4" w:space="0"/>
              <w:right w:val="single" w:color="000000" w:sz="4" w:space="0"/>
            </w:tcBorders>
            <w:shd w:val="clear" w:color="auto" w:fill="auto"/>
            <w:vAlign w:val="center"/>
          </w:tcPr>
          <w:p w14:paraId="2EDD1F62">
            <w:pPr>
              <w:jc w:val="center"/>
              <w:rPr>
                <w:rFonts w:hint="eastAsia" w:ascii="宋体" w:hAnsi="宋体" w:eastAsia="宋体" w:cs="宋体"/>
                <w:i w:val="0"/>
                <w:iCs w:val="0"/>
                <w:color w:val="000000"/>
                <w:sz w:val="24"/>
                <w:szCs w:val="24"/>
                <w:u w:val="none"/>
              </w:rPr>
            </w:pPr>
          </w:p>
        </w:tc>
        <w:tc>
          <w:tcPr>
            <w:tcW w:w="7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DCF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日志分析</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EC86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CD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支持DNS请求和响应日志记录，对每一次请求内容可通过日志详细记录和查询；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支持日志滚动存储，可按天数滚动存储，可按百分比滚动存储、按绝对体积滚动存储；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支持DNS日志、操作日志、运行日志通过Syslog形式输出到第三方。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支持DNS响应日志的详细内容记录，字段至少包括：请求时间、用户源地址、域名、域名类型、线路或策略、集群、服务器IP、AA/TC/RD/RA/AD/CD标志位，支持日志字段的动态配置；</w:t>
            </w:r>
          </w:p>
        </w:tc>
      </w:tr>
      <w:tr w14:paraId="59BF2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00" w:type="pct"/>
            <w:vMerge w:val="continue"/>
            <w:tcBorders>
              <w:left w:val="single" w:color="000000" w:sz="4" w:space="0"/>
              <w:right w:val="single" w:color="000000" w:sz="4" w:space="0"/>
            </w:tcBorders>
            <w:shd w:val="clear" w:color="auto" w:fill="auto"/>
            <w:vAlign w:val="center"/>
          </w:tcPr>
          <w:p w14:paraId="0BB2BE2A">
            <w:pPr>
              <w:jc w:val="center"/>
              <w:rPr>
                <w:rFonts w:hint="eastAsia" w:ascii="宋体" w:hAnsi="宋体" w:eastAsia="宋体" w:cs="宋体"/>
                <w:i w:val="0"/>
                <w:iCs w:val="0"/>
                <w:color w:val="000000"/>
                <w:sz w:val="24"/>
                <w:szCs w:val="24"/>
                <w:u w:val="none"/>
              </w:rPr>
            </w:pP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0DBB0">
            <w:pPr>
              <w:jc w:val="left"/>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B7B0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EF1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支持在DNS解析日志中反映用户每次DNS解析是否命中缓存;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支持在DNS解析日志中反映用户每次DNS解析延迟毫秒数；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支持对解析响应结果的模糊查询，实现对CNAME结果、TXT结果、IP地址结果的模糊查询匹配，帮助定位特定的DNS解析请求。</w:t>
            </w:r>
          </w:p>
        </w:tc>
      </w:tr>
      <w:tr w14:paraId="4881D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0" w:type="pct"/>
            <w:vMerge w:val="continue"/>
            <w:tcBorders>
              <w:left w:val="single" w:color="000000" w:sz="4" w:space="0"/>
              <w:right w:val="single" w:color="000000" w:sz="4" w:space="0"/>
            </w:tcBorders>
            <w:shd w:val="clear" w:color="auto" w:fill="auto"/>
            <w:vAlign w:val="center"/>
          </w:tcPr>
          <w:p w14:paraId="6B6547B8">
            <w:pPr>
              <w:jc w:val="center"/>
              <w:rPr>
                <w:rFonts w:hint="eastAsia" w:ascii="宋体" w:hAnsi="宋体" w:eastAsia="宋体" w:cs="宋体"/>
                <w:i w:val="0"/>
                <w:iCs w:val="0"/>
                <w:color w:val="000000"/>
                <w:sz w:val="24"/>
                <w:szCs w:val="24"/>
                <w:u w:val="none"/>
              </w:rPr>
            </w:pP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726C6">
            <w:pPr>
              <w:jc w:val="left"/>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13D2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EE7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支持使用标准SQL语句查询DNS日志，至少包括：SELECT语句、WHERE语句、GROUP BY语句；支持多维度复杂聚合查询，实现对DNS结构化日志各个字段的自定义聚合统计分析，提供DNS日志的高性能聚合分析平台。</w:t>
            </w:r>
          </w:p>
        </w:tc>
      </w:tr>
      <w:tr w14:paraId="1861B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300" w:type="pct"/>
            <w:vMerge w:val="continue"/>
            <w:tcBorders>
              <w:left w:val="single" w:color="000000" w:sz="4" w:space="0"/>
              <w:right w:val="single" w:color="000000" w:sz="4" w:space="0"/>
            </w:tcBorders>
            <w:shd w:val="clear" w:color="auto" w:fill="auto"/>
            <w:vAlign w:val="center"/>
          </w:tcPr>
          <w:p w14:paraId="61BFA587">
            <w:pPr>
              <w:jc w:val="center"/>
              <w:rPr>
                <w:rFonts w:hint="eastAsia" w:ascii="宋体" w:hAnsi="宋体" w:eastAsia="宋体" w:cs="宋体"/>
                <w:i w:val="0"/>
                <w:iCs w:val="0"/>
                <w:color w:val="000000"/>
                <w:sz w:val="24"/>
                <w:szCs w:val="24"/>
                <w:u w:val="none"/>
              </w:rPr>
            </w:pP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D1542">
            <w:pPr>
              <w:jc w:val="left"/>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642B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4C2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基于日志的解析行为统计分析，在系统内展示统计图表，至少包括：请求响应速率、请求成功率、域名查询量排行、线路/策略查询量排行、源地址查询量排行、失败结果占比、查询失败的线路/策略占比、失败查询速率、失败解析IP/域名排行、缓存命中率、权威域QPS、记录周访问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支持多种统计维度，至少包括：时间、服务器、线路/策略、域、域名、域名类型、源地址。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折线图表支持日/周/月/年/自定义视图；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支持对递归DNS业务和权威DNS业务的分别统计。</w:t>
            </w:r>
          </w:p>
        </w:tc>
      </w:tr>
      <w:tr w14:paraId="0A6B5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0" w:type="pct"/>
            <w:vMerge w:val="continue"/>
            <w:tcBorders>
              <w:left w:val="single" w:color="000000" w:sz="4" w:space="0"/>
              <w:right w:val="single" w:color="000000" w:sz="4" w:space="0"/>
            </w:tcBorders>
            <w:shd w:val="clear" w:color="auto" w:fill="auto"/>
            <w:vAlign w:val="center"/>
          </w:tcPr>
          <w:p w14:paraId="248F3037">
            <w:pPr>
              <w:jc w:val="center"/>
              <w:rPr>
                <w:rFonts w:hint="eastAsia" w:ascii="宋体" w:hAnsi="宋体" w:eastAsia="宋体" w:cs="宋体"/>
                <w:i w:val="0"/>
                <w:iCs w:val="0"/>
                <w:color w:val="000000"/>
                <w:sz w:val="24"/>
                <w:szCs w:val="24"/>
                <w:u w:val="none"/>
              </w:rPr>
            </w:pP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5173E">
            <w:pPr>
              <w:jc w:val="left"/>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D662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F5C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支持在系统内按地域生成统计图表，绘制按省份请求量的中国地图，以及按国家请求量的世界地图，可统计信息包括：请求量、请求用户数，统计维度至少包括：时间、服务器、线路、域、域名、域名类型。</w:t>
            </w:r>
          </w:p>
        </w:tc>
      </w:tr>
      <w:tr w14:paraId="13861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00" w:type="pct"/>
            <w:vMerge w:val="continue"/>
            <w:tcBorders>
              <w:left w:val="single" w:color="000000" w:sz="4" w:space="0"/>
              <w:right w:val="single" w:color="000000" w:sz="4" w:space="0"/>
            </w:tcBorders>
            <w:shd w:val="clear" w:color="auto" w:fill="auto"/>
            <w:vAlign w:val="center"/>
          </w:tcPr>
          <w:p w14:paraId="75C7C056">
            <w:pPr>
              <w:jc w:val="center"/>
              <w:rPr>
                <w:rFonts w:hint="eastAsia" w:ascii="宋体" w:hAnsi="宋体" w:eastAsia="宋体" w:cs="宋体"/>
                <w:i w:val="0"/>
                <w:iCs w:val="0"/>
                <w:color w:val="000000"/>
                <w:sz w:val="24"/>
                <w:szCs w:val="24"/>
                <w:u w:val="none"/>
              </w:rPr>
            </w:pP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3BA90">
            <w:pPr>
              <w:jc w:val="left"/>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BF3C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AEA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支持域名解析延迟统计，记录平均解析延迟的变化曲线，并给出平均解析延迟域名排行方便排错。可统计维度包括：时间、服务器、策略、域名类型、域名、源地址。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支持递归并发量统计，允许用户按解析策略观察递归并发量变化趋势；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支持实时递归并发量统计和历史递归并发量统计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支持对每个策略进行历史递归并发量统计展示，展示维度包括：时间、服务器、策略</w:t>
            </w:r>
          </w:p>
        </w:tc>
      </w:tr>
      <w:tr w14:paraId="3D693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300" w:type="pct"/>
            <w:vMerge w:val="continue"/>
            <w:tcBorders>
              <w:left w:val="single" w:color="000000" w:sz="4" w:space="0"/>
              <w:right w:val="single" w:color="000000" w:sz="4" w:space="0"/>
            </w:tcBorders>
            <w:shd w:val="clear" w:color="auto" w:fill="auto"/>
            <w:vAlign w:val="center"/>
          </w:tcPr>
          <w:p w14:paraId="3FA00C6B">
            <w:pPr>
              <w:jc w:val="center"/>
              <w:rPr>
                <w:rFonts w:hint="eastAsia" w:ascii="宋体" w:hAnsi="宋体" w:eastAsia="宋体" w:cs="宋体"/>
                <w:i w:val="0"/>
                <w:iCs w:val="0"/>
                <w:color w:val="000000"/>
                <w:sz w:val="24"/>
                <w:szCs w:val="24"/>
                <w:u w:val="none"/>
              </w:rPr>
            </w:pPr>
          </w:p>
        </w:tc>
        <w:tc>
          <w:tcPr>
            <w:tcW w:w="7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256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监控告警</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074B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270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支持对系统运行状态指标进行监控和告警，指标项至少包括：CPU使用率、磁盘使用率、内存使用率、节点连接情况、节点网卡情况；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支持对解析行为进行监控和告警，指标项至少包括：DNS缓存命中率告警、DNS查询超速告警、成功查询占比过低告警、域名解析失败人次/人数告警；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支持多种告警方式，至少包括：外部推送，微信、邮件；系统自带微信告警平台，无需本地额外部署，用户提供手机号并关注微信公众号即可使用微信告警平台接收告警</w:t>
            </w:r>
          </w:p>
        </w:tc>
      </w:tr>
      <w:tr w14:paraId="059CA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00" w:type="pct"/>
            <w:vMerge w:val="continue"/>
            <w:tcBorders>
              <w:left w:val="single" w:color="000000" w:sz="4" w:space="0"/>
              <w:right w:val="single" w:color="000000" w:sz="4" w:space="0"/>
            </w:tcBorders>
            <w:shd w:val="clear" w:color="auto" w:fill="auto"/>
            <w:vAlign w:val="center"/>
          </w:tcPr>
          <w:p w14:paraId="1C67E329">
            <w:pPr>
              <w:jc w:val="center"/>
              <w:rPr>
                <w:rFonts w:hint="eastAsia" w:ascii="宋体" w:hAnsi="宋体" w:eastAsia="宋体" w:cs="宋体"/>
                <w:i w:val="0"/>
                <w:iCs w:val="0"/>
                <w:color w:val="000000"/>
                <w:sz w:val="24"/>
                <w:szCs w:val="24"/>
                <w:u w:val="none"/>
              </w:rPr>
            </w:pP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6ECD9">
            <w:pPr>
              <w:jc w:val="left"/>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EFDF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C8E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支持通过页面对工作节点进行网络配置，包括：IPv4/IPv6地址、网关、IP地址备注、服务器DNS；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支持配置服务器路由表，参数包括：地址段、网卡、优先级、名称；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支持配置端口聚合，将多个网卡绑定统一提供服务，支持的聚合模式包括：轮询、主备、LACP。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支持配置防火墙规则，可根据源/目的IP、源/目的端口、域名等条件进行限速；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支持网络时钟配置，允许管理分析服务器作为NTP服务器对外提供时钟同步服务。</w:t>
            </w:r>
          </w:p>
        </w:tc>
      </w:tr>
      <w:tr w14:paraId="51370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00" w:type="pct"/>
            <w:vMerge w:val="continue"/>
            <w:tcBorders>
              <w:left w:val="single" w:color="000000" w:sz="4" w:space="0"/>
              <w:right w:val="single" w:color="000000" w:sz="4" w:space="0"/>
            </w:tcBorders>
            <w:shd w:val="clear" w:color="auto" w:fill="auto"/>
            <w:vAlign w:val="center"/>
          </w:tcPr>
          <w:p w14:paraId="6E3FF967">
            <w:pPr>
              <w:jc w:val="center"/>
              <w:rPr>
                <w:rFonts w:hint="eastAsia" w:ascii="宋体" w:hAnsi="宋体" w:eastAsia="宋体" w:cs="宋体"/>
                <w:i w:val="0"/>
                <w:iCs w:val="0"/>
                <w:color w:val="000000"/>
                <w:sz w:val="24"/>
                <w:szCs w:val="24"/>
                <w:u w:val="none"/>
              </w:rPr>
            </w:pP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2B45D">
            <w:pPr>
              <w:jc w:val="left"/>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361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BE9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支持系统自动定期备份，备份周期可配置；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支持通过第三方系统触发备份；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支持将备份文件推送到远端服务器，推送方式包括：FTP、SFTP、TFTP、SCP；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支持在页面上配置管理分析服务器的冷备节点，当主节点宕机或损坏，冷备节点可快速启动，顶替主节点工作。</w:t>
            </w:r>
          </w:p>
        </w:tc>
      </w:tr>
      <w:tr w14:paraId="11548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0" w:type="pct"/>
            <w:vMerge w:val="continue"/>
            <w:tcBorders>
              <w:left w:val="single" w:color="000000" w:sz="4" w:space="0"/>
              <w:right w:val="single" w:color="000000" w:sz="4" w:space="0"/>
            </w:tcBorders>
            <w:shd w:val="clear" w:color="auto" w:fill="auto"/>
            <w:vAlign w:val="center"/>
          </w:tcPr>
          <w:p w14:paraId="319139E5">
            <w:pPr>
              <w:jc w:val="center"/>
              <w:rPr>
                <w:rFonts w:hint="eastAsia" w:ascii="宋体" w:hAnsi="宋体" w:eastAsia="宋体" w:cs="宋体"/>
                <w:i w:val="0"/>
                <w:iCs w:val="0"/>
                <w:color w:val="000000"/>
                <w:sz w:val="24"/>
                <w:szCs w:val="24"/>
                <w:u w:val="none"/>
              </w:rPr>
            </w:pP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4429D">
            <w:pPr>
              <w:jc w:val="left"/>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33BB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316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支持与原有认证系统对接，使用原有认证系统用户登录，原有认证系统失效时可使用本地账户登录，需要支持的认证源类型包括：LDAP、RADIUS、CAS、OAuth 。</w:t>
            </w:r>
          </w:p>
        </w:tc>
      </w:tr>
      <w:tr w14:paraId="22AEA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00" w:type="pct"/>
            <w:vMerge w:val="continue"/>
            <w:tcBorders>
              <w:left w:val="single" w:color="000000" w:sz="4" w:space="0"/>
              <w:right w:val="single" w:color="000000" w:sz="4" w:space="0"/>
            </w:tcBorders>
            <w:shd w:val="clear" w:color="auto" w:fill="auto"/>
            <w:vAlign w:val="center"/>
          </w:tcPr>
          <w:p w14:paraId="28292F94">
            <w:pPr>
              <w:jc w:val="center"/>
              <w:rPr>
                <w:rFonts w:hint="eastAsia" w:ascii="宋体" w:hAnsi="宋体" w:eastAsia="宋体" w:cs="宋体"/>
                <w:i w:val="0"/>
                <w:iCs w:val="0"/>
                <w:color w:val="000000"/>
                <w:sz w:val="24"/>
                <w:szCs w:val="24"/>
                <w:u w:val="none"/>
              </w:rPr>
            </w:pPr>
          </w:p>
        </w:tc>
        <w:tc>
          <w:tcPr>
            <w:tcW w:w="7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730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高可用架构</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AECE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56B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5"/>
                <w:sz w:val="24"/>
                <w:szCs w:val="24"/>
                <w:lang w:val="en-US" w:eastAsia="zh-CN" w:bidi="ar"/>
              </w:rPr>
              <w:t>支持管理分析服务器的高可用部署，主管理端故障时，备管理端能够无缝衔接管理功能；用户通过统一虚拟IP进行访问，主备节点间数据自动同步，无需额外操作进行数据同步。</w:t>
            </w:r>
            <w:r>
              <w:rPr>
                <w:rStyle w:val="5"/>
                <w:sz w:val="24"/>
                <w:szCs w:val="24"/>
                <w:lang w:val="en-US" w:eastAsia="zh-CN" w:bidi="ar"/>
              </w:rPr>
              <w:br w:type="textWrapping"/>
            </w:r>
            <w:r>
              <w:rPr>
                <w:rStyle w:val="5"/>
                <w:sz w:val="24"/>
                <w:szCs w:val="24"/>
                <w:lang w:val="en-US" w:eastAsia="zh-CN" w:bidi="ar"/>
              </w:rPr>
              <w:t>（要求提供第三方机构出具的带有CNAS认可标识和CMA标记功能测试报告，并逐项提供产品功能截图证明，加盖原厂公章）</w:t>
            </w:r>
          </w:p>
        </w:tc>
      </w:tr>
      <w:tr w14:paraId="38472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00" w:type="pct"/>
            <w:vMerge w:val="continue"/>
            <w:tcBorders>
              <w:left w:val="single" w:color="000000" w:sz="4" w:space="0"/>
              <w:right w:val="single" w:color="000000" w:sz="4" w:space="0"/>
            </w:tcBorders>
            <w:shd w:val="clear" w:color="auto" w:fill="auto"/>
            <w:vAlign w:val="center"/>
          </w:tcPr>
          <w:p w14:paraId="11DDDAD4">
            <w:pPr>
              <w:jc w:val="center"/>
              <w:rPr>
                <w:rFonts w:hint="eastAsia" w:ascii="宋体" w:hAnsi="宋体" w:eastAsia="宋体" w:cs="宋体"/>
                <w:i w:val="0"/>
                <w:iCs w:val="0"/>
                <w:color w:val="000000"/>
                <w:sz w:val="24"/>
                <w:szCs w:val="24"/>
                <w:u w:val="none"/>
              </w:rPr>
            </w:pPr>
          </w:p>
        </w:tc>
        <w:tc>
          <w:tcPr>
            <w:tcW w:w="7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69AE5">
            <w:pPr>
              <w:jc w:val="left"/>
              <w:rPr>
                <w:rFonts w:hint="eastAsia" w:ascii="宋体" w:hAnsi="宋体" w:eastAsia="宋体" w:cs="宋体"/>
                <w:i w:val="0"/>
                <w:iCs w:val="0"/>
                <w:color w:val="000000"/>
                <w:sz w:val="24"/>
                <w:szCs w:val="24"/>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586E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B34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多个DNS节点形成高可用集群，使用虚拟IP对外提供统一服务。支持LVS主从模式集群，当其中一台DNS节点宕机后，所有业务快速切换到另一台DNS；支持LVS负载均衡模式集群，主机和备机进行负载分担；支持基于OSPF的Anycast集群，通过将DNS节点配置为Anycast成员提供服务，利用路由协议实现故障切换和就近服务</w:t>
            </w:r>
          </w:p>
        </w:tc>
      </w:tr>
      <w:tr w14:paraId="1ABC4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00" w:type="pct"/>
            <w:vMerge w:val="restart"/>
            <w:tcBorders>
              <w:left w:val="single" w:color="000000" w:sz="4" w:space="0"/>
              <w:right w:val="single" w:color="000000" w:sz="4" w:space="0"/>
            </w:tcBorders>
            <w:shd w:val="clear" w:color="auto" w:fill="auto"/>
            <w:vAlign w:val="center"/>
          </w:tcPr>
          <w:p w14:paraId="138182F6">
            <w:pPr>
              <w:jc w:val="center"/>
              <w:rPr>
                <w:rFonts w:hint="eastAsia" w:ascii="宋体" w:hAnsi="宋体" w:eastAsia="宋体" w:cs="宋体"/>
                <w:i w:val="0"/>
                <w:iCs w:val="0"/>
                <w:color w:val="000000"/>
                <w:sz w:val="24"/>
                <w:szCs w:val="24"/>
                <w:u w:val="none"/>
              </w:rPr>
            </w:pPr>
          </w:p>
        </w:tc>
        <w:tc>
          <w:tcPr>
            <w:tcW w:w="710" w:type="pct"/>
            <w:vMerge w:val="restart"/>
            <w:tcBorders>
              <w:top w:val="single" w:color="000000" w:sz="4" w:space="0"/>
              <w:left w:val="single" w:color="000000" w:sz="4" w:space="0"/>
              <w:right w:val="single" w:color="000000" w:sz="4" w:space="0"/>
            </w:tcBorders>
            <w:shd w:val="clear" w:color="auto" w:fill="auto"/>
            <w:noWrap/>
            <w:vAlign w:val="center"/>
          </w:tcPr>
          <w:p w14:paraId="1C15D453">
            <w:pPr>
              <w:jc w:val="left"/>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整体要求</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6588D">
            <w:pPr>
              <w:keepNext w:val="0"/>
              <w:keepLines w:val="0"/>
              <w:widowControl/>
              <w:suppressLineNumbers w:val="0"/>
              <w:jc w:val="righ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7941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提供针对本项目的三年原厂维保售后服务承诺函、授权函。</w:t>
            </w:r>
          </w:p>
        </w:tc>
      </w:tr>
      <w:tr w14:paraId="1ECFB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00" w:type="pct"/>
            <w:vMerge w:val="continue"/>
            <w:tcBorders>
              <w:left w:val="single" w:color="000000" w:sz="4" w:space="0"/>
              <w:bottom w:val="single" w:color="000000" w:sz="4" w:space="0"/>
              <w:right w:val="single" w:color="000000" w:sz="4" w:space="0"/>
            </w:tcBorders>
            <w:shd w:val="clear" w:color="auto" w:fill="auto"/>
            <w:vAlign w:val="center"/>
          </w:tcPr>
          <w:p w14:paraId="3BBB3536">
            <w:pPr>
              <w:jc w:val="center"/>
              <w:rPr>
                <w:rFonts w:hint="eastAsia" w:ascii="宋体" w:hAnsi="宋体" w:eastAsia="宋体" w:cs="宋体"/>
                <w:i w:val="0"/>
                <w:iCs w:val="0"/>
                <w:color w:val="000000"/>
                <w:sz w:val="24"/>
                <w:szCs w:val="24"/>
                <w:u w:val="none"/>
              </w:rPr>
            </w:pPr>
          </w:p>
        </w:tc>
        <w:tc>
          <w:tcPr>
            <w:tcW w:w="710" w:type="pct"/>
            <w:vMerge w:val="continue"/>
            <w:tcBorders>
              <w:left w:val="single" w:color="000000" w:sz="4" w:space="0"/>
              <w:bottom w:val="single" w:color="000000" w:sz="4" w:space="0"/>
              <w:right w:val="single" w:color="000000" w:sz="4" w:space="0"/>
            </w:tcBorders>
            <w:shd w:val="clear" w:color="auto" w:fill="auto"/>
            <w:noWrap/>
            <w:vAlign w:val="center"/>
          </w:tcPr>
          <w:p w14:paraId="0CE3B67E">
            <w:pPr>
              <w:jc w:val="left"/>
              <w:rPr>
                <w:rFonts w:hint="eastAsia" w:ascii="宋体" w:hAnsi="宋体" w:eastAsia="宋体" w:cs="宋体"/>
                <w:i w:val="0"/>
                <w:iCs w:val="0"/>
                <w:color w:val="000000"/>
                <w:sz w:val="24"/>
                <w:szCs w:val="24"/>
                <w:u w:val="none"/>
                <w:lang w:val="en-US" w:eastAsia="zh-CN"/>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3F84D">
            <w:pPr>
              <w:keepNext w:val="0"/>
              <w:keepLines w:val="0"/>
              <w:widowControl/>
              <w:suppressLineNumbers w:val="0"/>
              <w:jc w:val="righ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3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9348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中标后三个工作日内，招标方可要求中标人提供样机/平台进行上述功能要求的逐一测试验证，全部通过后才能执行合同流程，测试中发现虚假应标的行为将予以废标处理并保留对投标人追究相关责任的权利。</w:t>
            </w:r>
          </w:p>
        </w:tc>
      </w:tr>
    </w:tbl>
    <w:p w14:paraId="6DEE78F5">
      <w:pPr>
        <w:rPr>
          <w:rFonts w:hint="default" w:eastAsiaTheme="minorEastAsia"/>
          <w:color w:val="E54C5E" w:themeColor="accent6"/>
          <w:lang w:val="en-US" w:eastAsia="zh-CN"/>
          <w14:textFill>
            <w14:solidFill>
              <w14:schemeClr w14:val="accent6"/>
            </w14:solidFill>
          </w14:textFill>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816CB8"/>
    <w:rsid w:val="214A3F2E"/>
    <w:rsid w:val="466467C3"/>
    <w:rsid w:val="4C967C81"/>
    <w:rsid w:val="57816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character" w:customStyle="1" w:styleId="5">
    <w:name w:val="font11"/>
    <w:basedOn w:val="3"/>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4712</Words>
  <Characters>5307</Characters>
  <Lines>0</Lines>
  <Paragraphs>0</Paragraphs>
  <TotalTime>4</TotalTime>
  <ScaleCrop>false</ScaleCrop>
  <LinksUpToDate>false</LinksUpToDate>
  <CharactersWithSpaces>5322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2025-06-30T02:54:00Z</dcterms:created>
  <dc:creator>有男度</dc:creator>
  <cp:lastModifiedBy>卢传云</cp:lastModifiedBy>
  <dcterms:modified xsi:type="dcterms:W3CDTF">2025-09-28T02:36:19Z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C235C610CDE1482B995F486B92C6DD9B_11</vt:lpwstr>
  </property>
  <property fmtid="{D5CDD505-2E9C-101B-9397-08002B2CF9AE}" pid="4" name="KSOTemplateDocerSaveRecord">
    <vt:lpwstr>eyJoZGlkIjoiN2Q1YjExOGE2ZjM5YjZhZDVmNTg4YTNmODY3ODhkMWQiLCJ1c2VySWQiOiIxNjg0MDUyNjI2In0=</vt:lpwstr>
  </property>
</Properties>
</file>