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7AE0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教育部党组书记、部长怀进鹏《求是》撰文：把教育强国的宏伟蓝图变为美好现实</w:t>
      </w:r>
    </w:p>
    <w:p w14:paraId="657941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1DAC8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2024年9月，党中央召开全国教育大会，习近平总书记发表重要讲话，全面总结新时代教育事业取得的历史性成就、发生的格局性变化，系统部署全面推进教育强国建设的战略任务和重大举措，为加快建设教育强国提供了行动纲领和科学指南。今年1月，党中央、国务院发布《教育强国建设规划纲要（2024—2035年）》（以下简称《纲要》），对加快建设教育强国作出系统部署。我们要把学习习近平总书记重要讲话精神作为一项重要政治任务，全面落实《纲要》各项任务举措，扎实推进教育强国建设，为以中国式现代化全面推进强国建设、民族复兴伟业作出更大贡献。</w:t>
      </w:r>
    </w:p>
    <w:p w14:paraId="67C98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6AD02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一、充分认识新时代新征程加快建设教育强国的重大意义</w:t>
      </w:r>
    </w:p>
    <w:p w14:paraId="7079DB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4C30C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党的二十大和二十届三中全会对教育作出战略部署，教育作为国家创新体系整体效能提升的基础性、战略性支撑愈益凸显。要紧扣党和国家中心任务，把准教育与中国式现代化、中国教育与世界教育的关系坐标，清醒看到教育改革发展面临的内外部环境变化，深刻认识新时代新征程加快建设教育强国的重大意义，清晰把握时代责任和努力方向。</w:t>
      </w:r>
    </w:p>
    <w:p w14:paraId="6873E5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建设教育强国是培养担当民族复兴大任时代新人、确保党的事业后继有人的根本要求。我国在校学生2.9亿，约占总人口的21%，其思想观念、价值取向直接关系党和国家事业薪火相传。当前，学校思想政治工作面临严峻复杂的形势和挑战。必须立足两个大局，坚持把立德树人作为根本任务，教育引导青少年学生坚定马克思主义信仰、中国特色社会主义信念、中华民族伟大复兴信心，立报国强国大志向、做挺膺担当奋斗者，确保培养的人始终忠于党、忠于国家、忠于人民、忠于社会主义。</w:t>
      </w:r>
    </w:p>
    <w:p w14:paraId="6C209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建设教育强国是应对世界百年变局、提升国家核心竞争力、赢得战略主动的重大抉择。随着世界百年未有之大变局的加速演进、新一轮科技革命和产业变革的深入发展，教育在加快前沿新兴领域人才储备，推动新技术加速迭代和融合应用中的关键性作用越来越凸显。把建设教育强国作为以中国式现代化全面推进强国建设、民族复兴伟业的先导任务、坚实基础和战略支撑，将为国家核心竞争力注入可持续动能，为国家赢得未来战略主动提供有力保障。</w:t>
      </w:r>
    </w:p>
    <w:p w14:paraId="3DC943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建设教育强国是培育发展新质生产力、支撑经济高质量发展的迫切需求‌。我国发展条件和增长模式都在发生深刻变化，新产业新业态快速发展，迫切需要大力发展新质生产力。教育是激活新质生产力的基础和先导，这就要求高校发挥高水平人才培养主阵地、基础研究主力军、重大科技突破策源地作用，成为战略引领力量，以科技发展、国家战略需求为牵引，建立科技创新与人才培养相互支撑、带动学科高质量发展的有效机制，更多产出原创性、颠覆性科技创新成果，并尽快转化为现实生产力，更加有力地支撑高质量发展。</w:t>
      </w:r>
    </w:p>
    <w:p w14:paraId="27AEE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建设教育强国是落实以人民为中心的发展思想、办好人民满意教育的现实需要。新时代以来，我国建成了世界最大规模且有质量的教育体系，教育领域“量”的短板已经不是矛盾的主要方面，而“质”的需求更加凸显，人民群众对接受更加公平更加多样的教育充满期待。同时，我国人口发展呈现新的趋势性特征，人口老龄化、少子化、区域增减分化，对教育资源配置的前瞻性、科学性、动态性提出更高要求。建设教育强国，迫切需要着力解决教育发展不平衡不充分问题，充分保障人民群众平等受教育机会，不断增强教育获得感。</w:t>
      </w:r>
    </w:p>
    <w:p w14:paraId="6E86AA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09757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二、牢牢把握教育强国建设的正确方向和总体要求</w:t>
      </w:r>
    </w:p>
    <w:p w14:paraId="0D44B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47DFC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总书记的重要讲话，鲜明提出教育的“三大属性”，精辟概括教育强国“六大特质”、“八大体系”的基本特征，深刻阐述建设教育强国必须处理好的“五个重大关系”，整体擘画出教育强国建设的战略图景。</w:t>
      </w:r>
    </w:p>
    <w:p w14:paraId="0A7DA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“三大属性”是教育强国建设的根基和原点。“全面把握教育的政治属性、人民属性、战略属性”是总书记关于教育本质特征的重大理论创新。政治属性回答了教育“培养什么人、怎样培养人、为谁培养人”的根本问题，体现我国教育的根本方向。必须坚持中国特色社会主义教育发展道路，培养一代又一代拥护中国共产党领导和我国社会主义制度、立志为中国特色社会主义奋斗终身的有用人才。人民属性回答了教育的基本立场问题，体现我国教育的根本价值追求。必须坚持以人民为中心发展教育，聚焦解决群众关心的教育热点难点问题，以教育公平促进社会公平正义，办好人民满意的教育。战略属性回答了教育服务经济社会发展、支撑引领中国式现代化问题，体现教育在党和国家事业中的先导性、基础性、全局性地位和作用。必须深刻把握中国式现代化对教育科技人才的需求，强化教育对科技和人才的支撑作用。“三大属性”内涵丰富、相互联系，深刻揭示了我国社会主义教育的鲜明特色和独有优势，要求我们体现到教育强国建设各方面全过程。</w:t>
      </w:r>
    </w:p>
    <w:p w14:paraId="4FD275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“六大特质”是检验教育强国建设成效的根本性标尺。习近平总书记在讲话中强调，我们要建成的教育强国，是中国特色社会主义教育强国，应当具有强大的思政引领力、人才竞争力、科技支撑力、民生保障力、社会协同力、国际影响力。教育强国之“强”，应当以强大的思政引领力确保人才培养方向，彰显社会主义教育本质特征；以强大的人才竞争力助力赢得国际竞争主动，以教育高质量发展助力人口高质量发展、实现国家战略人才高水平自主培养；以强大的科技支撑力夯实高水平科技自立自强根基，为高质量发展和高水平安全提供强有力的科技支撑；以强大的民生保障力满足人民对美好生活的向往，有效促进人的全面发展和社会公平正义；以强大的社会协同力汇聚教育发展合力，协调整合学校教育、家庭教育、社会教育、自我教育，促进教育与经济社会协同发展；以强大的国际影响力更好服务构建人类命运共同体，为全球教育事业发展贡献更多中国力量。“六大特质”是教育强国建设的本质性要求、标志性成效和根本性标尺。</w:t>
      </w:r>
    </w:p>
    <w:p w14:paraId="2B31A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“八大体系”是支撑教育强国建设的“四梁八柱”。习近平总书记指出，建设教育强国，必须全面构建固本铸魂的思想政治教育体系、公平优质的基础教育体系、自强卓越的高等教育体系、产教融合的职业教育体系、泛在可及的终身教育体系、创新牵引的科技支撑体系、素质精良的教师队伍体系、开放互鉴的国际合作体系。“八大体系”聚焦立德树人根本任务，统筹各级各类教育，加强科技支撑，把握教师队伍建设基础作用，拓展教育国际化发展空间，构成相互联系和支撑的逻辑体系，推动教育体系更加注重系统性、综合性集成，推动教育组织更加注重开放融合、多元多样，推动教育发展更加注重胸怀天下、自信自立，推动教育活动向更加灵活广阔的自主学习、终身学习延伸。</w:t>
      </w:r>
    </w:p>
    <w:p w14:paraId="7F45E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“五个重大关系”是教育强国建设应当遵循的科学规律。习近平总书记在讲话中提出教育强国建设必须处理好“五个重大关系”，为我们坚持和运用系统观念，推动教育强国建设行稳致远提供了科学方法论。支撑国家战略和满足民生需求的关系，明确了教育强国建设的战略重点和最终目标，需要聚焦教育支撑引领中国式现代化的重点领域、把握好人民群众教育需求的新特征，在教育实践中实现助力国家富强和促进民生幸福的统一。知识学习和全面发展的关系，揭示出掌握学业知识是学生能力提升的主要途径，全面发展是学生健康成长的内在要求、是培养造就栋梁之才必须解决好的重大课题，需要从更多关注学生的知识增长向“五育并举”转变。培养人才和满足社会需要的关系，揭示出供需适配才能彰显人才培养效用、实现人才价值，需要一体统筹解决人才培养供需矛盾，不断增强人才培养的针对性、适配性和有效性。规范有序和激发活力的关系，揭示出管理规范、秩序井然是有效教育教学的重要前提，精进不怠、活力迸发是学校应有状态，需要解决好教育秩序维系和前进动力机制的问题，有效提升教育治理现代化水平。扎根中国大地和借鉴国际经验的关系，彰显教育发展的道路自信、展示教育发展的宽广视野，需要解决好教育自信自立和胸怀天下、博采众长相统筹的问题，把握世界教育强国的共性特征和规律，发展具有中国特色、世界水平的现代教育。</w:t>
      </w:r>
    </w:p>
    <w:p w14:paraId="25D3A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41100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三、推动教育强国建设各项决策部署落地见效</w:t>
      </w:r>
    </w:p>
    <w:p w14:paraId="27AA2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7A7D08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习近平总书记的重要讲话，对教育强国建设的重大任务作出全面系统部署。我们要坚持实干为先，推动教育强国建设各项目标任务落到行动、见到实效。</w:t>
      </w:r>
    </w:p>
    <w:p w14:paraId="11C40D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深化党的创新理论“三进”，落细落实立德树人根本任务。以新时代立德树人工程为载体和抓手，推动自主知识体系构建和实践育人大课堂有机结合，塑造大中小学思想政治教育一体化建设、科技教育和人文教育协同、德智体美劳“五育并举”的育人新格局。坚持用习近平新时代中国特色社会主义思想铸魂育人，制定高校思政课课程方案，体现党的创新理论最新成果。深化“大思政课”建设和大中小学思政课一体化改革，坚持思政课建设与党的创新理论武装同步推进、思政课程和课程思政同向同行，高质量开好讲好“习近平新时代中国特色社会主义思想概论”课，拓展网络育人空间和阵地。推动构建自主知识体系，深入实施重大专项，深刻阐释党的创新理论体系的科学内涵和实践要求。编写习近平新时代中国特色社会主义思想分领域专题讲义，推动党的创新理论研究成果转化为相应的学科方向和课程教材。实施“中国系列”原创性教材建设行动，编写出版一批优质教材。促进学生身心健康、全面发展，落实“健康第一”理念，实施学生体质强健计划。持续推进学生心理健康促进行动，健全健康教育、监测预警、咨询服务、干预处置工作体系。强化科技教育和人文教育协同，推进劳动习惯养成计划、美育浸润行动、青少年学生读书行动，让学生更加健康、阳光、自信地成长。</w:t>
      </w:r>
    </w:p>
    <w:p w14:paraId="02D76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锚定国家重大战略急需，深入推动教育科技人才良性循环。遵循教育强国是教育整体实力强和服务现代化建设支撑力、引领力强的双重逻辑，实施高等教育综合改革，一体推进教育发展、科技创新、人才培养，助力提升国家创新体系整体效能。优化高等教育布局，分类推进高校改革，根据高校功能定位、实际贡献、特色优势，构建差异化评价体系，完善资源配置和制度保障。在中西部和东北等地推进高等研究院建设，把高校优势学科建设与区域发展重点特色相结合，开辟振兴区域发展新赛道。聚焦质量、特色和贡献，加快推进中国特色“双一流”标准研制。加快建立科技发展、国家战略需求牵引的学科专业设置调整机制，突出分类施策，对于服务国家重大战略、短期需求激增的学科专业重点提升快速响应能力，对于面向科技前沿和未来产业、需求具有一定不确定性的学科专业适度超前布局，对于人才需求相对稳定的学科专业注重更新内涵、提高质量。建好国家人才供需对接大数据平台，完善就业与招生、培养联动机制。积极探索科技创新与产业创新深度融合的制度机制，深入实施基础学科和交叉学科突破计划，以重大任务为牵引，促进学科深度交叉融合再创新。推进高校区域技术转移转化中心建设，打造“中心+节点”的高校科技成果转移转化网络体系。围绕国家战略急需和新兴领域，把优秀人才放在真实一线场景、解决企业问题实战中，实现科研创新和人才培养相融合。拓展实施基础学科本科教育教学改革试点计划（“101计划”），建设核心课程、教材、师资和实践能力项目平台。对高校青年科技人才实施长周期评价、给予高强度支持，引导开展原创性、非共识创新研究，培养支撑高水平科技自立自强的中坚力量。着力构建现代职业教育体系，围绕经济要素聚集区、产业发展功能区需求，围绕先进制造业等重点产业链，推进职业教育与地方、行业融合试点和职普融通试点。推进办学能力高水平、产教融合高质量，深化教育教学关键要素改革。</w:t>
      </w:r>
    </w:p>
    <w:p w14:paraId="62165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坚持以人民为中心发展教育，夯实全面提升国民素质战略基点。积极应对人口峰谷变化带来的挑战，把资源调配机制作为战略抓手，采取有效措施，不断提升教育公共服务质量和水平。健全与人口变化相适应的基础教育资源统筹调配机制，加强学龄人口预测和学位需求预警研究，做好教育资源配置的前瞻布局，科学规划布局城乡学校。深入实施基础教育扩优提质工程，加强义务教育学校标准化建设，提升薄弱学校和农村学校办学质量。推进县域高中振兴计划，有序扩大普通高中教育资源供给，提振县中发展信心。稳步增加公办幼儿园学位供给，逐步推行免费学前教育。推动随迁子女“同城同待遇”，健全留守儿童、残疾儿童关爱体系和工作机制，保障好特殊群体受教育权益。以“双减”撬动基础教育综合改革，统筹提升校内教育质量和校外治理水平，健全减负提质长效机制，探索设立一批以科学教育为特色的普通高中，办好综合高中，满足学生多样化学习需求。加强科学、技术、工程、数学教育。加快推进校家社“教联体”建设。</w:t>
      </w:r>
    </w:p>
    <w:p w14:paraId="3E90C6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培养造就新时代高水平教师队伍，筑牢教育强国根基。围绕构建素质精良的教师队伍体系，坚持教育家精神铸魂强师与提高教师素质有机结合，加快建设一支高素质专业化教师队伍。实施教育家精神铸魂强师行动，推动教育家精神融入培养培训、管理评价、荣誉激励全链条。坚持师德师风第一标准，健全师德师风建设长效机制，对师德违规、学术不端“零容忍”，强化底线管控。健全教师教育培养培训体系，推动高水平大学开展教师教育，培养高层次、复合型教师。进一步提升师范院校办学水平，整体推进师范专业、学科、课程、模式改革。深入实施“优师计划”、“国优计划”、“国培计划”，健全教师全员培训体系。提高教师政治地位、社会地位、职业地位，加强教师待遇保障，健全教师减负长效机制。厚植尊师重教文化，维护教师职业尊严和合法权益，加大优秀教师宣传选树和表彰力度，吸引优秀人才热心从教、精心从教，长期从教、终身从教。</w:t>
      </w:r>
    </w:p>
    <w:p w14:paraId="0901A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完善教育对外开放战略策略，加快建设具有全球影响力的重要教育中心。着眼更好服务国家战略和外交大局，促进更高水平教育对外开放，不断提升教育国际影响力、竞争力和话语权，以系统观念构建教育大外事工作格局。促进中外师生往来和人才交流，加强“留学中国”品牌和能力建设。弘扬留学报国光荣传统，让更多留学人员学成归国、报效祖国。鼓励国外高水平理工类大学来华合作办学，提升高等教育海外办学能力，完善职业教育产教融合、校企协同国际合作机制。深化国际教育科研合作，支持高水平研究型大学发起和参与国际大科学计划、建设大科学装置、主持重大国际科研项目，推动建设高水平高校学科创新引智基地、国际合作联合实验室，积极参与开放科学国际合作。深化同国际组织和多边机制合作，参与全球教育议程设计、议题设置和规则制定，建立教育创新合作网络，在全球教育治理中发挥引领作用。</w:t>
      </w:r>
    </w:p>
    <w:p w14:paraId="2F5C2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深入实施国家教育数字化战略，建设学习型社会。抢抓数智化发展机遇，释放数字技术对教育发展的放大、叠加、倍增、溢出效应，加快建设人人皆学、处处能学、时时可学的学习型社会。建强用好国家智慧教育公共服务平台，推动平台提质升级，做到高水平集成和优质资源共享，探索数字赋能大规模因材施教、创新性教学的有效途径。持续打造世界数字教育大会等公共产品，擦亮数字教育中国品牌。促进人工智能助力教育变革，深入实施人工智能赋能教育行动，打造人工智能教育大模型，推动以智助学、以智助教、以智助管、以智助研，探索未来教育新形态。加强人工智能素养教育，完善人工智能算法和伦理安全相关制度，引导教育领域人工智能技术健康发展。提升终身学习公共服务水平，打造终身学习的数字基座，完善终身学习制度，开展学习型城市、学习型社区建设，推动建设中国特色、世界水准的继续教育、开放教育和老年教育体系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BE6196C0-604A-4CAF-9B3A-AAC7B333AD4D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A7A72A23-4DAE-4D9A-975B-E5AA0B26C94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586152"/>
    <w:rsid w:val="33A46E14"/>
    <w:rsid w:val="34E47E05"/>
    <w:rsid w:val="78AB2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863</Words>
  <Characters>863</Characters>
  <Lines>0</Lines>
  <Paragraphs>0</Paragraphs>
  <TotalTime>0</TotalTime>
  <ScaleCrop>false</ScaleCrop>
  <LinksUpToDate>false</LinksUpToDate>
  <CharactersWithSpaces>868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2025-03-25T07:25:00Z</dcterms:created>
  <dc:creator>DELL</dc:creator>
  <cp:lastModifiedBy>吕雪琦</cp:lastModifiedBy>
  <dcterms:modified xsi:type="dcterms:W3CDTF">2025-06-10T06:52:02Z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eyJoZGlkIjoiMGM0Mzc5NTQxZDY0NGNjNjc1ZWU3YmM2NzdkNDBlNDgiLCJ1c2VySWQiOiIxNjg1MTI0NzQ4In0=</vt:lpwstr>
  </property>
  <property fmtid="{D5CDD505-2E9C-101B-9397-08002B2CF9AE}" pid="4" name="ICV">
    <vt:lpwstr>AC20D8EFA40E43A7AEE9D6431B034A1F_12</vt:lpwstr>
  </property>
</Properties>
</file>