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0D7E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小标宋_GBK" w:eastAsia="方正小标宋_GBK"/>
          <w:sz w:val="44"/>
          <w:szCs w:val="44"/>
        </w:rPr>
        <w:t>习近平：纵深推进全国统一大市场建设</w:t>
      </w:r>
    </w:p>
    <w:p w14:paraId="26C2A1C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</w:p>
    <w:p w14:paraId="5BA212AC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中建设全国统一大市场，是党中央作出的重大决策。近年来，我们相继出台《关于加快建设全国统一大市场的意见》及系列配套措施，推动全国统一大市场建设取得积极成效。但总体来看，这项任务仍很艰巨，全国统一大市场建设面临不少困难和阻力。</w:t>
      </w:r>
    </w:p>
    <w:p w14:paraId="5A850182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建设全国统一大市场，不仅是构建新发展格局、推动高质量发展的需要，而且是赢得国际竞争主动权的需要。我国作为全球第二大消费市场，必须把全国统一大市场建设好，增强我们从容应对风险挑战的底气。</w:t>
      </w:r>
    </w:p>
    <w:p w14:paraId="10A58AA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纵深推进全国统一大市场建设，基本要求是“五统一、一开放”。“五统一”，就是统一市场基础制度，特别是实现产权保护、公平竞争、质量标准等制度的统一；统一市场基础设施，打通物流、资金流、信息流，健全现代商贸流通体系；统一政府行为尺度，地方在推动经济发展特别是招商引资时，哪些能干哪些不能干有明确规矩，不能各行其是；统一市场监管执法，明确市场监管行政处罚裁量基准，一把尺子量到底；统一要素资源市场，促进自由流动、高效配置，减少资源错配和闲置浪费。“一开放”，就是持续扩大开放，实行对内对外开放联通，不搞封闭运行。</w:t>
      </w:r>
    </w:p>
    <w:p w14:paraId="34441986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落实这些基本要求，当前最急迫的是聚焦重点难点，下决心清除顽瘴痼疾。</w:t>
      </w:r>
    </w:p>
    <w:p w14:paraId="2B5BD868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一，着力整治企业低价无序竞争乱象。“内卷”重灾区，要依法依规有效治理。更好发挥行业协会自律作用，引导企业提升产品品质，实行优质优价，反对低价劣质。推动落后产能有序退出，实现市场动态出清。线上线下一体治理。</w:t>
      </w:r>
    </w:p>
    <w:p w14:paraId="4635A98F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第二，着力整治政府采购招标乱象。重点整治最低价中标、以次充好、利益勾连等突出问题。规范政府采购和招标投标，加强对中标结果的公平性审查，健全企业正常申诉渠道，完善投诉处理机制。</w:t>
      </w:r>
    </w:p>
    <w:p w14:paraId="47B5B5A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第三，着力整治地方招商引资乱象。要制定全国统一的地方招商引资行为清单，明确鼓励和禁止的具体行为。建立健全规范的财政补贴政策体系。加强招商引资信息披露。对违规行为查实后要严肃处理。</w:t>
      </w:r>
    </w:p>
    <w:p w14:paraId="47393455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第四，着力推动内外贸一体化发展。畅通出口转内销路径，提高国内国际标准一致性，建设内外贸一体化综合服务平台，培育一批内外贸优质企业，开展“外贸优品中华行”活动。</w:t>
      </w:r>
    </w:p>
    <w:p w14:paraId="059EE23E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第五，着力补齐法规制度短板。修改完善招标投标法、价格法等法律法规，强化制度标准的刚性约束。持续开展规范涉企执法专项行动。健全有利于市场统一的财税体制、统计核算制度和信用体系。</w:t>
      </w:r>
    </w:p>
    <w:p w14:paraId="5A17BCB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第六，着力纠治政绩观偏差。完善高质量发展考核体系和干部政绩考核评价体系。对违规招商引资、搞地方保护、新官不理旧账等行为，及时批评纠正，对性质恶劣的严肃追究责任。</w:t>
      </w:r>
    </w:p>
    <w:p w14:paraId="082B07C0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建设全国统一大市场，既是攻坚战，也是持久战，各地区各部门要从政治和全局高度抓好落实。中央和地方、地方和地方、政府和企业、企业和企业都要加强协调配合，形成推进合力。</w:t>
      </w:r>
      <w:bookmarkStart w:id="0" w:name="_GoBack"/>
      <w:bookmarkEnd w:id="0"/>
    </w:p>
    <w:p w14:paraId="13C6C9B9">
      <w:pPr>
        <w:ind w:firstLine="640" w:firstLineChars="200"/>
        <w:rPr>
          <w:rFonts w:hint="eastAsia" w:ascii="方正仿宋_GBK" w:eastAsia="方正仿宋_GBK"/>
          <w:sz w:val="32"/>
          <w:szCs w:val="32"/>
        </w:rPr>
      </w:pPr>
      <w:r>
        <w:rPr>
          <w:rFonts w:hint="eastAsia" w:ascii="方正仿宋_GBK" w:eastAsia="方正仿宋_GBK"/>
          <w:sz w:val="32"/>
          <w:szCs w:val="32"/>
        </w:rPr>
        <w:t>※这是习近平总书记2025年7月1日在二十届中央财经委员会第六次会议上讲话的一部分。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C19"/>
    <w:rsid w:val="00343C19"/>
    <w:rsid w:val="00346FDF"/>
    <w:rsid w:val="003476FC"/>
    <w:rsid w:val="00763B66"/>
    <w:rsid w:val="007C2C62"/>
    <w:rsid w:val="008D7B82"/>
    <w:rsid w:val="00916A8B"/>
    <w:rsid w:val="009F5236"/>
    <w:rsid w:val="00EA6024"/>
    <w:rsid w:val="00F3269A"/>
    <w:rsid w:val="08056C50"/>
    <w:rsid w:val="16D86CB3"/>
    <w:rsid w:val="18805511"/>
    <w:rsid w:val="68EF428F"/>
    <w:rsid w:val="690437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1646</Words>
  <Characters>1647</Characters>
  <Lines>8</Lines>
  <Paragraphs>2</Paragraphs>
  <TotalTime>9</TotalTime>
  <ScaleCrop>false</ScaleCrop>
  <LinksUpToDate>false</LinksUpToDate>
  <CharactersWithSpaces>1649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2024-12-11T07:46:00Z</dcterms:created>
  <dc:creator>DELL</dc:creator>
  <cp:lastModifiedBy>吕雪琦</cp:lastModifiedBy>
  <dcterms:modified xsi:type="dcterms:W3CDTF">2025-09-16T06:45:21Z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eyJoZGlkIjoiMGM0Mzc5NTQxZDY0NGNjNjc1ZWU3YmM2NzdkNDBlNDgiLCJ1c2VySWQiOiIxNjg1MTI0NzQ4In0=</vt:lpwstr>
  </property>
  <property fmtid="{D5CDD505-2E9C-101B-9397-08002B2CF9AE}" pid="3" name="KSOProductBuildVer">
    <vt:lpwstr>2052-12.1.0.22529</vt:lpwstr>
  </property>
  <property fmtid="{D5CDD505-2E9C-101B-9397-08002B2CF9AE}" pid="4" name="ICV">
    <vt:lpwstr>71144310AAE34715B2BBA8E812DAE3FE_12</vt:lpwstr>
  </property>
</Properties>
</file>