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DC705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小标宋_GBK" w:eastAsia="方正小标宋_GBK"/>
          <w:sz w:val="44"/>
          <w:szCs w:val="44"/>
        </w:rPr>
        <w:t>习近平：扩大内需是战略之举</w:t>
      </w:r>
    </w:p>
    <w:p w14:paraId="796BCA5A">
      <w:pPr>
        <w:ind w:firstLine="640" w:firstLineChars="200"/>
        <w:jc w:val="left"/>
        <w:rPr>
          <w:rFonts w:hint="eastAsia" w:ascii="方正仿宋_GBK" w:eastAsia="方正仿宋_GBK"/>
          <w:sz w:val="32"/>
          <w:szCs w:val="32"/>
        </w:rPr>
      </w:pPr>
    </w:p>
    <w:p w14:paraId="6F48D3C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一</w:t>
      </w:r>
    </w:p>
    <w:p w14:paraId="78F6F32B">
      <w:pPr>
        <w:ind w:firstLine="640" w:firstLineChars="200"/>
        <w:jc w:val="both"/>
        <w:rPr>
          <w:rFonts w:hint="eastAsia" w:ascii="方正仿宋_GBK" w:eastAsia="方正仿宋_GBK"/>
          <w:sz w:val="32"/>
          <w:szCs w:val="32"/>
        </w:rPr>
      </w:pPr>
      <w:r>
        <w:rPr>
          <w:rFonts w:hint="eastAsia" w:ascii="方正仿宋_GBK" w:eastAsia="方正仿宋_GBK"/>
          <w:sz w:val="32"/>
          <w:szCs w:val="32"/>
        </w:rPr>
        <w:t>过去，我国生产能力滞后，因而把工作重点放在扩大投资、提高生产能力上。现在，产能总体过剩，仍一味靠扩大规模投资抬高速度，作用有限且边际效用递减。虽然短期内投资可以成为拉动经济增长的重要动力，但最终消费才是经济增长的持久动力。在扩大有效投资、发挥投资关键作用的同时，必须更加有效地发挥消费对增长的基础作用。</w:t>
      </w:r>
    </w:p>
    <w:p w14:paraId="69B48E07">
      <w:pPr>
        <w:ind w:firstLine="640" w:firstLineChars="200"/>
        <w:jc w:val="both"/>
        <w:rPr>
          <w:rFonts w:hint="eastAsia" w:ascii="方正仿宋_GBK" w:eastAsia="方正仿宋_GBK"/>
          <w:sz w:val="32"/>
          <w:szCs w:val="32"/>
        </w:rPr>
      </w:pPr>
      <w:r>
        <w:rPr>
          <w:rFonts w:hint="eastAsia" w:ascii="方正仿宋_GBK" w:eastAsia="方正仿宋_GBK"/>
          <w:sz w:val="32"/>
          <w:szCs w:val="32"/>
        </w:rPr>
        <w:t>（2015年10月29日在党的十八届五中全会第二次全体会议上的讲话）</w:t>
      </w:r>
    </w:p>
    <w:p w14:paraId="0228E69B">
      <w:pPr>
        <w:ind w:firstLine="640" w:firstLineChars="200"/>
        <w:jc w:val="both"/>
        <w:rPr>
          <w:rFonts w:hint="eastAsia" w:ascii="方正仿宋_GBK" w:eastAsia="方正仿宋_GBK"/>
          <w:sz w:val="32"/>
          <w:szCs w:val="32"/>
        </w:rPr>
      </w:pPr>
      <w:bookmarkStart w:id="0" w:name="_GoBack"/>
      <w:bookmarkEnd w:id="0"/>
    </w:p>
    <w:p w14:paraId="4A91F73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二</w:t>
      </w:r>
    </w:p>
    <w:p w14:paraId="3F8F5814">
      <w:pPr>
        <w:ind w:firstLine="640" w:firstLineChars="200"/>
        <w:jc w:val="both"/>
        <w:rPr>
          <w:rFonts w:hint="eastAsia" w:ascii="方正仿宋_GBK" w:eastAsia="方正仿宋_GBK"/>
          <w:sz w:val="32"/>
          <w:szCs w:val="32"/>
        </w:rPr>
      </w:pPr>
      <w:r>
        <w:rPr>
          <w:rFonts w:hint="eastAsia" w:ascii="方正仿宋_GBK" w:eastAsia="方正仿宋_GBK"/>
          <w:sz w:val="32"/>
          <w:szCs w:val="32"/>
        </w:rPr>
        <w:t>供给和需求是市场经济内在关系的两个基本方面，是既对立又统一的辩证关系，二者你离不开我、我离不开你，相互依存、互为条件。没有需求，供给就无从实现，新的需求可以催生新的供给；没有供给，需求就无法满足，新的供给可以创造新的需求。</w:t>
      </w:r>
    </w:p>
    <w:p w14:paraId="1B9AA0AB">
      <w:pPr>
        <w:ind w:firstLine="640" w:firstLineChars="200"/>
        <w:jc w:val="both"/>
        <w:rPr>
          <w:rFonts w:hint="eastAsia" w:ascii="方正仿宋_GBK" w:eastAsia="方正仿宋_GBK"/>
          <w:sz w:val="32"/>
          <w:szCs w:val="32"/>
        </w:rPr>
      </w:pPr>
      <w:r>
        <w:rPr>
          <w:rFonts w:hint="eastAsia" w:ascii="方正仿宋_GBK" w:eastAsia="方正仿宋_GBK"/>
          <w:sz w:val="32"/>
          <w:szCs w:val="32"/>
        </w:rPr>
        <w:t>供给侧和需求侧是管理和调控宏观经济的两个基本手段。需求侧管理，重在解决总量性问题，注重短期调控，主要是通过调节税收、财政支出、货币信贷等来刺激或抑制需求，进而推动经济增长。供给侧管理，重在解决结构性问题，注重激发经济增长动力，主要通过优化要素配置和调整生产结构来提高供给体系质量和效率，进而推动经济增长。</w:t>
      </w:r>
    </w:p>
    <w:p w14:paraId="674BE63C">
      <w:pPr>
        <w:ind w:firstLine="640" w:firstLineChars="200"/>
        <w:jc w:val="both"/>
        <w:rPr>
          <w:rFonts w:hint="eastAsia" w:ascii="方正仿宋_GBK" w:eastAsia="方正仿宋_GBK"/>
          <w:sz w:val="32"/>
          <w:szCs w:val="32"/>
        </w:rPr>
      </w:pPr>
      <w:r>
        <w:rPr>
          <w:rFonts w:hint="eastAsia" w:ascii="方正仿宋_GBK" w:eastAsia="方正仿宋_GBK"/>
          <w:sz w:val="32"/>
          <w:szCs w:val="32"/>
        </w:rPr>
        <w:t>纵观世界经济发展史，经济政策是以供给侧为重点还是以需求侧为重点，要依据一国宏观经济形势作出抉择。放弃需求侧谈供给侧或放弃供给侧谈需求侧都是片面的，二者不是非此即彼、一去一存的替代关系，而是要相互配合、协调推进。</w:t>
      </w:r>
    </w:p>
    <w:p w14:paraId="4DACB811">
      <w:pPr>
        <w:ind w:firstLine="640" w:firstLineChars="200"/>
        <w:jc w:val="both"/>
        <w:rPr>
          <w:rFonts w:hint="eastAsia" w:ascii="方正仿宋_GBK" w:eastAsia="方正仿宋_GBK"/>
          <w:sz w:val="32"/>
          <w:szCs w:val="32"/>
        </w:rPr>
      </w:pPr>
      <w:r>
        <w:rPr>
          <w:rFonts w:hint="eastAsia" w:ascii="方正仿宋_GBK" w:eastAsia="方正仿宋_GBK"/>
          <w:sz w:val="32"/>
          <w:szCs w:val="32"/>
        </w:rPr>
        <w:t>（2016年1月18日在省部级主要领导干部学习贯彻党的十八届五中全会精神专题研讨班上的讲话）</w:t>
      </w:r>
    </w:p>
    <w:p w14:paraId="15755189">
      <w:pPr>
        <w:ind w:firstLine="640" w:firstLineChars="200"/>
        <w:jc w:val="both"/>
        <w:rPr>
          <w:rFonts w:hint="eastAsia" w:ascii="方正仿宋_GBK" w:eastAsia="方正仿宋_GBK"/>
          <w:sz w:val="32"/>
          <w:szCs w:val="32"/>
        </w:rPr>
      </w:pPr>
    </w:p>
    <w:p w14:paraId="270CA63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三</w:t>
      </w:r>
    </w:p>
    <w:p w14:paraId="71C0C3F2">
      <w:pPr>
        <w:ind w:firstLine="640" w:firstLineChars="200"/>
        <w:jc w:val="both"/>
        <w:rPr>
          <w:rFonts w:hint="eastAsia" w:ascii="方正仿宋_GBK" w:eastAsia="方正仿宋_GBK"/>
          <w:sz w:val="32"/>
          <w:szCs w:val="32"/>
        </w:rPr>
      </w:pPr>
      <w:r>
        <w:rPr>
          <w:rFonts w:hint="eastAsia" w:ascii="方正仿宋_GBK" w:eastAsia="方正仿宋_GBK"/>
          <w:sz w:val="32"/>
          <w:szCs w:val="32"/>
        </w:rPr>
        <w:t>坚定实施扩大内需战略。构建完整的内需体系，关系我国长远发展和长治久安。改革开放特别是加入世贸组织后，我国加入国际大循环，形成了市场和资源（如矿产资源）“两头在外”、形成“世界工厂”的发展模式，对我国抓住经济全球化机遇、快速提升经济实力、改善人民生活发挥了重要作用。近几年，经济全球化遭遇逆风，这次疫情可能加剧逆全球化趋势，各国内顾倾向明显上升，我国发展面临的外部环境可能出现重大变化。实施扩大内需战略，是当前应对疫情冲击的需要，是保持我国经济长期持续健康发展的需要，也是满足人民日益增长的美好生活的需要。</w:t>
      </w:r>
    </w:p>
    <w:p w14:paraId="32A244D3">
      <w:pPr>
        <w:ind w:firstLine="640" w:firstLineChars="200"/>
        <w:jc w:val="both"/>
        <w:rPr>
          <w:rFonts w:hint="eastAsia" w:ascii="方正仿宋_GBK" w:eastAsia="方正仿宋_GBK"/>
          <w:sz w:val="32"/>
          <w:szCs w:val="32"/>
        </w:rPr>
      </w:pPr>
      <w:r>
        <w:rPr>
          <w:rFonts w:hint="eastAsia" w:ascii="方正仿宋_GBK" w:eastAsia="方正仿宋_GBK"/>
          <w:sz w:val="32"/>
          <w:szCs w:val="32"/>
        </w:rPr>
        <w:t>大国经济的优势就是内部可循环。我国有14亿人口，人均国内生产总值已经突破1万美元，是全球最大最有潜力的消费市场。居民消费优化升级，同现代科技和生产方式相结合，蕴含着巨大增长空间。我们要牢牢把握扩大内需这一战略基点，使生产、分配、流通、消费各环节更多依托国内市场实现良性循环，明确供给侧结构性改革的战略方向，促进总供给和总需求在更高水平上实现动态平衡。扩大内需和扩大开放并不矛盾。国内循环越顺畅，越能形成对全球资源要素的引力场，越有利于构建以国内大循环为主体、国内国际双循环相互促进的新发展格局，越有利于形成参与国际竞争和合作新优势。</w:t>
      </w:r>
    </w:p>
    <w:p w14:paraId="5CC7E47D">
      <w:pPr>
        <w:ind w:firstLine="640" w:firstLineChars="200"/>
        <w:jc w:val="both"/>
        <w:rPr>
          <w:rFonts w:hint="eastAsia" w:ascii="方正仿宋_GBK" w:eastAsia="方正仿宋_GBK"/>
          <w:sz w:val="32"/>
          <w:szCs w:val="32"/>
        </w:rPr>
      </w:pPr>
      <w:r>
        <w:rPr>
          <w:rFonts w:hint="eastAsia" w:ascii="方正仿宋_GBK" w:eastAsia="方正仿宋_GBK"/>
          <w:sz w:val="32"/>
          <w:szCs w:val="32"/>
        </w:rPr>
        <w:t>消费是我国经济增长的重要引擎，中等收入群体是消费的重要基础。目前，我国约有4亿中等收入人口，绝对规模世界最大。要把扩大中等收入群体规模作为重要政策目标，优化收入分配结构，健全知识、技术、管理、数据等生产要素由市场评价贡献、按贡献决定报酬的机制。要扩大人力资本投入，使更多普通劳动者通过自身努力进入中等收入群体。</w:t>
      </w:r>
    </w:p>
    <w:p w14:paraId="23E1636D">
      <w:pPr>
        <w:ind w:firstLine="640" w:firstLineChars="200"/>
        <w:jc w:val="both"/>
        <w:rPr>
          <w:rFonts w:hint="eastAsia" w:ascii="方正仿宋_GBK" w:eastAsia="方正仿宋_GBK"/>
          <w:sz w:val="32"/>
          <w:szCs w:val="32"/>
        </w:rPr>
      </w:pPr>
      <w:r>
        <w:rPr>
          <w:rFonts w:hint="eastAsia" w:ascii="方正仿宋_GBK" w:eastAsia="方正仿宋_GBK"/>
          <w:sz w:val="32"/>
          <w:szCs w:val="32"/>
        </w:rPr>
        <w:t>（2020年4月10日在中央财经委员会第七次会议上的讲话）</w:t>
      </w:r>
    </w:p>
    <w:p w14:paraId="50323120">
      <w:pPr>
        <w:ind w:firstLine="640" w:firstLineChars="200"/>
        <w:jc w:val="both"/>
        <w:rPr>
          <w:rFonts w:hint="eastAsia" w:ascii="方正仿宋_GBK" w:eastAsia="方正仿宋_GBK"/>
          <w:sz w:val="32"/>
          <w:szCs w:val="32"/>
        </w:rPr>
      </w:pPr>
    </w:p>
    <w:p w14:paraId="15D6453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四</w:t>
      </w:r>
    </w:p>
    <w:p w14:paraId="0584AD1F">
      <w:pPr>
        <w:ind w:firstLine="640" w:firstLineChars="200"/>
        <w:jc w:val="both"/>
        <w:rPr>
          <w:rFonts w:hint="eastAsia" w:ascii="方正仿宋_GBK" w:eastAsia="方正仿宋_GBK"/>
          <w:sz w:val="32"/>
          <w:szCs w:val="32"/>
        </w:rPr>
      </w:pPr>
      <w:r>
        <w:rPr>
          <w:rFonts w:hint="eastAsia" w:ascii="方正仿宋_GBK" w:eastAsia="方正仿宋_GBK"/>
          <w:sz w:val="32"/>
          <w:szCs w:val="32"/>
        </w:rPr>
        <w:t>今年以来，我多次讲，要推动形成以国内大循环为主体、国内国际双循环相互促进的新发展格局。这个新发展格局是根据我国发展阶段、环境、条件变化提出来的，是重塑我国国际合作和竞争新优势的战略抉择。近年来，随着外部环境和我国发展所具有的要素禀赋的变化，市场和资源两头在外的国际大循环动能明显减弱，而我国内需潜力不断释放，国内大循环活力日益强劲，客观上有着此消彼长的态势。对这个客观现象，理论界进行了很多讨论，可以继续深化研究，并提出真知灼见。</w:t>
      </w:r>
    </w:p>
    <w:p w14:paraId="41CC7DF0">
      <w:pPr>
        <w:ind w:firstLine="640" w:firstLineChars="200"/>
        <w:jc w:val="both"/>
        <w:rPr>
          <w:rFonts w:hint="eastAsia" w:ascii="方正仿宋_GBK" w:eastAsia="方正仿宋_GBK"/>
          <w:sz w:val="32"/>
          <w:szCs w:val="32"/>
        </w:rPr>
      </w:pPr>
      <w:r>
        <w:rPr>
          <w:rFonts w:hint="eastAsia" w:ascii="方正仿宋_GBK" w:eastAsia="方正仿宋_GBK"/>
          <w:sz w:val="32"/>
          <w:szCs w:val="32"/>
        </w:rPr>
        <w:t>自2008年国际金融危机以来，我国经济已经在向以国内大循环为主体转变，经常项目顺差同国内生产总值的比率由2007年的9.9%降至现在的不到1%，国内需求对经济增长的贡献率有7个年份超过100%。未来一个时期，国内市场主导国民经济循环特征会更加明显，经济增长的内需潜力会不断释放。我们要坚持供给侧结构性改革这个战略方向，扭住扩大内需这个战略基点，使生产、分配、流通、消费更多依托国内市场，提升供给体系对国内需求的适配性，形成需求牵引供给、供给创造需求的更高水平动态平衡。</w:t>
      </w:r>
    </w:p>
    <w:p w14:paraId="635AE601">
      <w:pPr>
        <w:ind w:firstLine="640" w:firstLineChars="200"/>
        <w:jc w:val="both"/>
        <w:rPr>
          <w:rFonts w:hint="eastAsia" w:ascii="方正仿宋_GBK" w:eastAsia="方正仿宋_GBK"/>
          <w:sz w:val="32"/>
          <w:szCs w:val="32"/>
        </w:rPr>
      </w:pPr>
      <w:r>
        <w:rPr>
          <w:rFonts w:hint="eastAsia" w:ascii="方正仿宋_GBK" w:eastAsia="方正仿宋_GBK"/>
          <w:sz w:val="32"/>
          <w:szCs w:val="32"/>
        </w:rPr>
        <w:t>（2020年8月24日在经济社会领域专家座谈会上的讲话）</w:t>
      </w:r>
    </w:p>
    <w:p w14:paraId="189093BA">
      <w:pPr>
        <w:ind w:firstLine="640" w:firstLineChars="200"/>
        <w:jc w:val="both"/>
        <w:rPr>
          <w:rFonts w:hint="eastAsia" w:ascii="方正仿宋_GBK" w:eastAsia="方正仿宋_GBK"/>
          <w:sz w:val="32"/>
          <w:szCs w:val="32"/>
        </w:rPr>
      </w:pPr>
    </w:p>
    <w:p w14:paraId="744D029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五</w:t>
      </w:r>
    </w:p>
    <w:p w14:paraId="5D9FA43D">
      <w:pPr>
        <w:ind w:firstLine="640" w:firstLineChars="200"/>
        <w:jc w:val="both"/>
        <w:rPr>
          <w:rFonts w:hint="eastAsia" w:ascii="方正仿宋_GBK" w:eastAsia="方正仿宋_GBK"/>
          <w:sz w:val="32"/>
          <w:szCs w:val="32"/>
        </w:rPr>
      </w:pPr>
      <w:r>
        <w:rPr>
          <w:rFonts w:hint="eastAsia" w:ascii="方正仿宋_GBK" w:eastAsia="方正仿宋_GBK"/>
          <w:sz w:val="32"/>
          <w:szCs w:val="32"/>
        </w:rPr>
        <w:t>要加快培育完整内需体系。这是畅通国民经济循环、增强国内大循环主体地位的重要基础。经济活动是一个动态的周而复始的循环过程。要推进深层次改革和强化政策引导，着力打通制约经济循环的关键堵点。要以满足国内需求为基本立足点，把实施扩大内需战略同深化供给侧结构性改革有机结合起来，着力提升供给体系对国内需求的适配性，形成需求牵引供给、供给创造需求的更高水平动态平衡。要加强现代流通体系建设，完善硬件和软件、渠道和平台，夯实国内国际双循环的重要基础。</w:t>
      </w:r>
    </w:p>
    <w:p w14:paraId="0EB69DB6">
      <w:pPr>
        <w:ind w:firstLine="640" w:firstLineChars="200"/>
        <w:jc w:val="both"/>
        <w:rPr>
          <w:rFonts w:hint="eastAsia" w:ascii="方正仿宋_GBK" w:eastAsia="方正仿宋_GBK"/>
          <w:sz w:val="32"/>
          <w:szCs w:val="32"/>
        </w:rPr>
      </w:pPr>
      <w:r>
        <w:rPr>
          <w:rFonts w:hint="eastAsia" w:ascii="方正仿宋_GBK" w:eastAsia="方正仿宋_GBK"/>
          <w:sz w:val="32"/>
          <w:szCs w:val="32"/>
        </w:rPr>
        <w:t>（2020年10月29日在党的十九届五中全会第二次全体会议上的讲话）</w:t>
      </w:r>
    </w:p>
    <w:p w14:paraId="301B91D2">
      <w:pPr>
        <w:ind w:firstLine="640" w:firstLineChars="200"/>
        <w:jc w:val="both"/>
        <w:rPr>
          <w:rFonts w:hint="eastAsia" w:ascii="方正仿宋_GBK" w:eastAsia="方正仿宋_GBK"/>
          <w:sz w:val="32"/>
          <w:szCs w:val="32"/>
        </w:rPr>
      </w:pPr>
    </w:p>
    <w:p w14:paraId="002242F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六</w:t>
      </w:r>
    </w:p>
    <w:p w14:paraId="3293D9FC">
      <w:pPr>
        <w:ind w:firstLine="640" w:firstLineChars="200"/>
        <w:jc w:val="both"/>
        <w:rPr>
          <w:rFonts w:hint="eastAsia" w:ascii="方正仿宋_GBK" w:eastAsia="方正仿宋_GBK"/>
          <w:sz w:val="32"/>
          <w:szCs w:val="32"/>
        </w:rPr>
      </w:pPr>
      <w:r>
        <w:rPr>
          <w:rFonts w:hint="eastAsia" w:ascii="方正仿宋_GBK" w:eastAsia="方正仿宋_GBK"/>
          <w:sz w:val="32"/>
          <w:szCs w:val="32"/>
        </w:rPr>
        <w:t>关于坚持扩大内需这个战略基点问题。形成强大国内市场是构建新发展格局的重要支撑，也是大国经济优势所在。我们强调的扩大内需，并不只是扩大政府公共支出，必须在合理引导消费、储蓄、投资等方面进行有效制度安排。</w:t>
      </w:r>
    </w:p>
    <w:p w14:paraId="6CA24DDD">
      <w:pPr>
        <w:ind w:firstLine="640" w:firstLineChars="200"/>
        <w:jc w:val="both"/>
        <w:rPr>
          <w:rFonts w:hint="eastAsia" w:ascii="方正仿宋_GBK" w:eastAsia="方正仿宋_GBK"/>
          <w:sz w:val="32"/>
          <w:szCs w:val="32"/>
        </w:rPr>
      </w:pPr>
      <w:r>
        <w:rPr>
          <w:rFonts w:hint="eastAsia" w:ascii="方正仿宋_GBK" w:eastAsia="方正仿宋_GBK"/>
          <w:sz w:val="32"/>
          <w:szCs w:val="32"/>
        </w:rPr>
        <w:t>扩大消费最根本的是促进就业，完善社保，优化收入分配结构，扩大中等收入群体，扎实推进共同富裕。要把扩大消费同改善人民生活品质结合起来，适应不同收入群体实际需要，以高质量供给提高居民消费能力和意愿。要有序取消一些行政性限制消费购买的规定，释放消费潜力；适应消费结构升级趋势，创新消费业态和模式，形成服务消费等新增长点，促进境外消费回流。要重视乡村消费需求，充分挖掘县乡消费潜力。要完善职业技术教育体系，实现更加充分更高质量就业。要合理增加公共消费，提高教育、医疗、养老、育幼等公共服务支出效率。</w:t>
      </w:r>
    </w:p>
    <w:p w14:paraId="41A22B07">
      <w:pPr>
        <w:ind w:firstLine="640" w:firstLineChars="200"/>
        <w:jc w:val="both"/>
        <w:rPr>
          <w:rFonts w:hint="eastAsia" w:ascii="方正仿宋_GBK" w:eastAsia="方正仿宋_GBK"/>
          <w:sz w:val="32"/>
          <w:szCs w:val="32"/>
        </w:rPr>
      </w:pPr>
      <w:r>
        <w:rPr>
          <w:rFonts w:hint="eastAsia" w:ascii="方正仿宋_GBK" w:eastAsia="方正仿宋_GBK"/>
          <w:sz w:val="32"/>
          <w:szCs w:val="32"/>
        </w:rPr>
        <w:t>要增强投资增长后劲，继续发挥关键作用。要优化投资制度，推动储蓄向投资合理转化。要发挥中央预算内投资的引导和撬动作用，在外溢性强、社会效益高的领域发挥作用。要全面改善投资环境，形成良好投资预期，激发全社会投资活力。要大力发展数字经济，加大新型基础设施投资力度，加快传统产业数字化智能化绿色化改造，促进产业数字化、数字产业化。要推广先进适用技术，扩大制造业设备更新和技术改造投资。要深入推进新型城镇化，实施城市更新行动，推进城镇老旧小区改造。要提升基础设施和流通水平，建设现代物流体系，在综合交通、基础科研、公共卫生、生态保护、乡村建设等领域实施一批重大项目。</w:t>
      </w:r>
    </w:p>
    <w:p w14:paraId="775EF50D">
      <w:pPr>
        <w:ind w:firstLine="640" w:firstLineChars="200"/>
        <w:jc w:val="both"/>
        <w:rPr>
          <w:rFonts w:hint="eastAsia" w:ascii="方正仿宋_GBK" w:eastAsia="方正仿宋_GBK"/>
          <w:sz w:val="32"/>
          <w:szCs w:val="32"/>
        </w:rPr>
      </w:pPr>
      <w:r>
        <w:rPr>
          <w:rFonts w:hint="eastAsia" w:ascii="方正仿宋_GBK" w:eastAsia="方正仿宋_GBK"/>
          <w:sz w:val="32"/>
          <w:szCs w:val="32"/>
        </w:rPr>
        <w:t>（2020年12月16日在中央经济工作会议上的讲话）</w:t>
      </w:r>
    </w:p>
    <w:p w14:paraId="5FBE58EF">
      <w:pPr>
        <w:ind w:firstLine="640" w:firstLineChars="200"/>
        <w:jc w:val="both"/>
        <w:rPr>
          <w:rFonts w:hint="eastAsia" w:ascii="方正仿宋_GBK" w:eastAsia="方正仿宋_GBK"/>
          <w:sz w:val="32"/>
          <w:szCs w:val="32"/>
        </w:rPr>
      </w:pPr>
    </w:p>
    <w:p w14:paraId="434B154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七</w:t>
      </w:r>
    </w:p>
    <w:p w14:paraId="57062200">
      <w:pPr>
        <w:ind w:firstLine="640" w:firstLineChars="200"/>
        <w:jc w:val="both"/>
        <w:rPr>
          <w:rFonts w:hint="eastAsia" w:ascii="方正仿宋_GBK" w:eastAsia="方正仿宋_GBK"/>
          <w:sz w:val="32"/>
          <w:szCs w:val="32"/>
        </w:rPr>
      </w:pPr>
      <w:r>
        <w:rPr>
          <w:rFonts w:hint="eastAsia" w:ascii="方正仿宋_GBK" w:eastAsia="方正仿宋_GBK"/>
          <w:sz w:val="32"/>
          <w:szCs w:val="32"/>
        </w:rPr>
        <w:t>当今世界，最稀缺的资源是市场。市场资源是我国的巨大优势，必须充分利用和发挥这个优势，不断巩固和增强这个优势，形成构建新发展格局的雄厚支撑。扩大内需并不是应对金融风险和外部冲击的一时之策，也不是要搞大水漫灌，更不是只加大政府投入力度，而是要根据我国经济发展实际情况，建立起扩大内需的有效制度，释放内需潜力，加快培育完整内需体系，加强需求侧管理，扩大居民消费，提升消费层次，使建设超大规模的国内市场成为一个可持续的历史过程。</w:t>
      </w:r>
    </w:p>
    <w:p w14:paraId="4347E079">
      <w:pPr>
        <w:ind w:firstLine="640" w:firstLineChars="200"/>
        <w:jc w:val="both"/>
        <w:rPr>
          <w:rFonts w:hint="eastAsia" w:ascii="方正仿宋_GBK" w:eastAsia="方正仿宋_GBK"/>
          <w:sz w:val="32"/>
          <w:szCs w:val="32"/>
        </w:rPr>
      </w:pPr>
      <w:r>
        <w:rPr>
          <w:rFonts w:hint="eastAsia" w:ascii="方正仿宋_GBK" w:eastAsia="方正仿宋_GBK"/>
          <w:sz w:val="32"/>
          <w:szCs w:val="32"/>
        </w:rPr>
        <w:t>（2021年1月11日在省部级主要领导干部学习贯彻党的十九届五中全会精神专题研讨班上的讲话）</w:t>
      </w:r>
    </w:p>
    <w:p w14:paraId="071264EF">
      <w:pPr>
        <w:ind w:firstLine="640" w:firstLineChars="200"/>
        <w:jc w:val="both"/>
        <w:rPr>
          <w:rFonts w:hint="eastAsia" w:ascii="方正仿宋_GBK" w:eastAsia="方正仿宋_GBK"/>
          <w:sz w:val="32"/>
          <w:szCs w:val="32"/>
        </w:rPr>
      </w:pPr>
    </w:p>
    <w:p w14:paraId="77D6B48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八</w:t>
      </w:r>
    </w:p>
    <w:p w14:paraId="7D3D3A73">
      <w:pPr>
        <w:ind w:firstLine="640" w:firstLineChars="200"/>
        <w:jc w:val="both"/>
        <w:rPr>
          <w:rFonts w:hint="eastAsia" w:ascii="方正仿宋_GBK" w:eastAsia="方正仿宋_GBK"/>
          <w:sz w:val="32"/>
          <w:szCs w:val="32"/>
        </w:rPr>
      </w:pPr>
      <w:r>
        <w:rPr>
          <w:rFonts w:hint="eastAsia" w:ascii="方正仿宋_GBK" w:eastAsia="方正仿宋_GBK"/>
          <w:sz w:val="32"/>
          <w:szCs w:val="32"/>
        </w:rPr>
        <w:t>我们要坚持以推动高质量发展为主题，把实施扩大内需战略同深化供给侧结构性改革有机结合起来，增强国内大循环内生动力和可靠性，提升国际循环质量和水平，加快建设现代化经济体系，着力提高全要素生产率，着力提升产业链供应链韧性和安全水平，着力推进城乡融合和区域协调发展，推动经济实现质的有效提升和量的合理增长。</w:t>
      </w:r>
    </w:p>
    <w:p w14:paraId="015DEB82">
      <w:pPr>
        <w:ind w:firstLine="640" w:firstLineChars="200"/>
        <w:jc w:val="both"/>
        <w:rPr>
          <w:rFonts w:hint="eastAsia" w:ascii="方正仿宋_GBK" w:eastAsia="方正仿宋_GBK"/>
          <w:sz w:val="32"/>
          <w:szCs w:val="32"/>
        </w:rPr>
      </w:pPr>
      <w:r>
        <w:rPr>
          <w:rFonts w:hint="eastAsia" w:ascii="方正仿宋_GBK" w:eastAsia="方正仿宋_GBK"/>
          <w:sz w:val="32"/>
          <w:szCs w:val="32"/>
        </w:rPr>
        <w:t>（2022年10月16日在中国共产党第二十次全国代表大会上的报告）</w:t>
      </w:r>
    </w:p>
    <w:p w14:paraId="7D3C6579">
      <w:pPr>
        <w:ind w:firstLine="640" w:firstLineChars="200"/>
        <w:jc w:val="both"/>
        <w:rPr>
          <w:rFonts w:hint="eastAsia" w:ascii="方正仿宋_GBK" w:eastAsia="方正仿宋_GBK"/>
          <w:sz w:val="32"/>
          <w:szCs w:val="32"/>
        </w:rPr>
      </w:pPr>
    </w:p>
    <w:p w14:paraId="51F2800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九</w:t>
      </w:r>
    </w:p>
    <w:p w14:paraId="71717119">
      <w:pPr>
        <w:ind w:firstLine="640" w:firstLineChars="200"/>
        <w:jc w:val="both"/>
        <w:rPr>
          <w:rFonts w:hint="eastAsia" w:ascii="方正仿宋_GBK" w:eastAsia="方正仿宋_GBK"/>
          <w:sz w:val="32"/>
          <w:szCs w:val="32"/>
        </w:rPr>
      </w:pPr>
      <w:r>
        <w:rPr>
          <w:rFonts w:hint="eastAsia" w:ascii="方正仿宋_GBK" w:eastAsia="方正仿宋_GBK"/>
          <w:sz w:val="32"/>
          <w:szCs w:val="32"/>
        </w:rPr>
        <w:t>总需求不足是当前经济运行面临的突出矛盾。必须大力实施扩大内需战略，采取更加有力的措施，使社会再生产实现良性循环。我国通过扩大内需有效应对了1998年亚洲金融危机、2008年国际金融危机、2020年以来新冠肺炎疫情冲击，积累了成功经验，要优化政策举措，充分发挥消费的基础作用和投资的关键作用。</w:t>
      </w:r>
    </w:p>
    <w:p w14:paraId="62767F62">
      <w:pPr>
        <w:ind w:firstLine="640" w:firstLineChars="200"/>
        <w:jc w:val="both"/>
        <w:rPr>
          <w:rFonts w:hint="eastAsia" w:ascii="方正仿宋_GBK" w:eastAsia="方正仿宋_GBK"/>
          <w:sz w:val="32"/>
          <w:szCs w:val="32"/>
        </w:rPr>
      </w:pPr>
      <w:r>
        <w:rPr>
          <w:rFonts w:hint="eastAsia" w:ascii="方正仿宋_GBK" w:eastAsia="方正仿宋_GBK"/>
          <w:sz w:val="32"/>
          <w:szCs w:val="32"/>
        </w:rPr>
        <w:t>一是把恢复和扩大消费摆在优先位置。我国新型工业化、信息化、城镇化、农业现代化深入推进，消费日益成为拉动经济增长的基础性力量。要增强消费能力，改善消费条件，创新消费场景，使消费潜力充分释放出来。消费是收入的函数，要多渠道增加城乡居民收入，特别是要提高消费倾向高、但受疫情影响大的中低收入居民的消费能力。要合理增加消费信贷，支持住房改善、新能源汽车、养老服务、教育医疗文化体育服务等消费。</w:t>
      </w:r>
    </w:p>
    <w:p w14:paraId="0F042061">
      <w:pPr>
        <w:ind w:firstLine="640" w:firstLineChars="200"/>
        <w:jc w:val="both"/>
        <w:rPr>
          <w:rFonts w:hint="eastAsia" w:ascii="方正仿宋_GBK" w:eastAsia="方正仿宋_GBK"/>
          <w:sz w:val="32"/>
          <w:szCs w:val="32"/>
        </w:rPr>
      </w:pPr>
    </w:p>
    <w:p w14:paraId="2771FE25">
      <w:pPr>
        <w:ind w:firstLine="640" w:firstLineChars="200"/>
        <w:jc w:val="both"/>
        <w:rPr>
          <w:rFonts w:hint="eastAsia" w:ascii="方正仿宋_GBK" w:eastAsia="方正仿宋_GBK"/>
          <w:sz w:val="32"/>
          <w:szCs w:val="32"/>
        </w:rPr>
      </w:pPr>
      <w:r>
        <w:rPr>
          <w:rFonts w:hint="eastAsia" w:ascii="方正仿宋_GBK" w:eastAsia="方正仿宋_GBK"/>
          <w:sz w:val="32"/>
          <w:szCs w:val="32"/>
        </w:rPr>
        <w:t>二是通过政府投资和政策激励有效带动全社会投资。当前，民间投资预期较弱，政府投资必须发挥好引导作用，这是应对经济周期性波动的有力工具。政府投资要在打基础、利长远、补短板、调结构上加大力度，加快实施“十四五”重大工程，加强交通、能源、水利、农业、信息等基础设施建设，加强区域间基础设施联通。要支持城市群和都市圈建设现代化基础设施体系，实施城市更新行动、乡村建设行动。要加大科技和产业投资，超前开展重大科技基础设施和关键核心技术研发能力建设。政策性金融要发挥逆周期调节作用，加大对符合国家发展规划和产业政策导向重大项目的融资支持力度，兼顾好经济效益和社会效益。要放宽民间投资市场准入，鼓励和吸引更多民间资本参与国家重大工程和补短板项目建设。要加强项目储备和前期工作，强化要素保障。</w:t>
      </w:r>
    </w:p>
    <w:p w14:paraId="0FAE4E22">
      <w:pPr>
        <w:ind w:firstLine="640" w:firstLineChars="200"/>
        <w:jc w:val="both"/>
        <w:rPr>
          <w:rFonts w:hint="eastAsia" w:ascii="方正仿宋_GBK" w:eastAsia="方正仿宋_GBK"/>
          <w:sz w:val="32"/>
          <w:szCs w:val="32"/>
        </w:rPr>
      </w:pPr>
      <w:r>
        <w:rPr>
          <w:rFonts w:hint="eastAsia" w:ascii="方正仿宋_GBK" w:eastAsia="方正仿宋_GBK"/>
          <w:sz w:val="32"/>
          <w:szCs w:val="32"/>
        </w:rPr>
        <w:t>（2022年12月15日在中央经济工作会议上的讲话）</w:t>
      </w:r>
    </w:p>
    <w:p w14:paraId="6A690D68">
      <w:pPr>
        <w:ind w:firstLine="640" w:firstLineChars="200"/>
        <w:jc w:val="both"/>
        <w:rPr>
          <w:rFonts w:hint="eastAsia" w:ascii="方正仿宋_GBK" w:eastAsia="方正仿宋_GBK"/>
          <w:sz w:val="32"/>
          <w:szCs w:val="32"/>
        </w:rPr>
      </w:pPr>
    </w:p>
    <w:p w14:paraId="41F2145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w:t>
      </w:r>
    </w:p>
    <w:p w14:paraId="0301764F">
      <w:pPr>
        <w:ind w:firstLine="640" w:firstLineChars="200"/>
        <w:jc w:val="both"/>
        <w:rPr>
          <w:rFonts w:hint="eastAsia" w:ascii="方正仿宋_GBK" w:eastAsia="方正仿宋_GBK"/>
          <w:sz w:val="32"/>
          <w:szCs w:val="32"/>
        </w:rPr>
      </w:pPr>
      <w:r>
        <w:rPr>
          <w:rFonts w:hint="eastAsia" w:ascii="方正仿宋_GBK" w:eastAsia="方正仿宋_GBK"/>
          <w:sz w:val="32"/>
          <w:szCs w:val="32"/>
        </w:rPr>
        <w:t>更好统筹扩大内需和深化供给侧结构性改革，增强国内大循环动力和可靠性。构建新发展格局的关键在于实现经济循环的畅通无阻。能否实现，主要取决于供给和需求两端是否动力强劲、总体匹配，动态平衡、良性互动。这就需要把扩大内需战略同深化供给侧结构性改革有机结合起来，供需两端同时发力、协调配合，形成需求牵引供给、供给创造需求的更高水平动态平衡，实现国民经济良性循环。要坚决贯彻落实扩大内需战略规划纲要，尽快形成完整内需体系，着力扩大有收入支撑的消费需求、有合理回报的投资需求、有本金和债务约束的金融需求。要建立和完善扩大居民消费的长效机制，使居民有稳定收入能消费、没有后顾之忧敢消费、消费环境优获得感强愿消费。要完善扩大投资机制，拓展有效投资空间，适度超前部署新型基础设施建设，扩大高技术产业和战略性新兴产业投资，持续激发民间投资活力。要继续深化供给侧结构性改革，持续推动科技创新、制度创新，突破供给约束堵点、卡点、脆弱点，增强产业链供应链的竞争力和安全性，以自主可控、高质量的供给适应满足现有需求，创造引领新的需求。供给和需求严重失衡错位、循环不畅，是经济金融领域重大风险的根源之一，统筹好扩大内需和深化供给侧结构性改革也有助于防范化解经济金融领域风险。</w:t>
      </w:r>
    </w:p>
    <w:p w14:paraId="3B668327">
      <w:pPr>
        <w:ind w:firstLine="640" w:firstLineChars="200"/>
        <w:jc w:val="both"/>
        <w:rPr>
          <w:rFonts w:hint="eastAsia" w:ascii="方正仿宋_GBK" w:eastAsia="方正仿宋_GBK"/>
          <w:sz w:val="32"/>
          <w:szCs w:val="32"/>
        </w:rPr>
      </w:pPr>
      <w:r>
        <w:rPr>
          <w:rFonts w:hint="eastAsia" w:ascii="方正仿宋_GBK" w:eastAsia="方正仿宋_GBK"/>
          <w:sz w:val="32"/>
          <w:szCs w:val="32"/>
        </w:rPr>
        <w:t>（2023年1月31日在二十届中央政治局第二次集体学习时的讲话）</w:t>
      </w:r>
    </w:p>
    <w:p w14:paraId="48090DD9">
      <w:pPr>
        <w:ind w:firstLine="640" w:firstLineChars="200"/>
        <w:jc w:val="both"/>
        <w:rPr>
          <w:rFonts w:hint="eastAsia" w:ascii="方正仿宋_GBK" w:eastAsia="方正仿宋_GBK"/>
          <w:sz w:val="32"/>
          <w:szCs w:val="32"/>
        </w:rPr>
      </w:pPr>
    </w:p>
    <w:p w14:paraId="2397F03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十一</w:t>
      </w:r>
    </w:p>
    <w:p w14:paraId="7C0189FD">
      <w:pPr>
        <w:ind w:firstLine="640" w:firstLineChars="200"/>
        <w:jc w:val="both"/>
        <w:rPr>
          <w:rFonts w:hint="eastAsia" w:ascii="方正仿宋_GBK" w:eastAsia="方正仿宋_GBK"/>
          <w:sz w:val="32"/>
          <w:szCs w:val="32"/>
        </w:rPr>
      </w:pPr>
      <w:r>
        <w:rPr>
          <w:rFonts w:hint="eastAsia" w:ascii="方正仿宋_GBK" w:eastAsia="方正仿宋_GBK"/>
          <w:sz w:val="32"/>
          <w:szCs w:val="32"/>
        </w:rPr>
        <w:t>必须统筹好总供给和总需求的关系，畅通国民经济循环。要坚持供需两侧协同发力、动态平衡，持续深化供给侧结构性改革，有进有退、有保有压，增强供给与需求的适配性、平衡性。扩大内需既关系经济稳定，也关系经济安全，不是权宜之计，而是战略之举。要加快补上内需特别是消费短板，使内需成为拉动经济增长的主动力和稳定锚。</w:t>
      </w:r>
    </w:p>
    <w:p w14:paraId="77B5070D">
      <w:pPr>
        <w:ind w:firstLine="640" w:firstLineChars="200"/>
        <w:jc w:val="both"/>
        <w:rPr>
          <w:rFonts w:hint="eastAsia" w:ascii="方正仿宋_GBK" w:eastAsia="方正仿宋_GBK"/>
          <w:sz w:val="32"/>
          <w:szCs w:val="32"/>
        </w:rPr>
      </w:pPr>
      <w:r>
        <w:rPr>
          <w:rFonts w:hint="eastAsia" w:ascii="方正仿宋_GBK" w:eastAsia="方正仿宋_GBK"/>
          <w:sz w:val="32"/>
          <w:szCs w:val="32"/>
        </w:rPr>
        <w:t>（2024年12月11日在中央经济工作会议上的讲话）</w:t>
      </w:r>
    </w:p>
    <w:p w14:paraId="7BF7322D">
      <w:pPr>
        <w:ind w:firstLine="640" w:firstLineChars="200"/>
        <w:jc w:val="both"/>
        <w:rPr>
          <w:rFonts w:hint="eastAsia" w:ascii="方正仿宋_GBK" w:eastAsia="方正仿宋_GBK"/>
          <w:sz w:val="32"/>
          <w:szCs w:val="32"/>
        </w:rPr>
      </w:pPr>
    </w:p>
    <w:p w14:paraId="7386493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十二</w:t>
      </w:r>
    </w:p>
    <w:p w14:paraId="76F52E6F">
      <w:pPr>
        <w:ind w:firstLine="640" w:firstLineChars="200"/>
        <w:jc w:val="both"/>
        <w:rPr>
          <w:rFonts w:hint="eastAsia" w:ascii="方正仿宋_GBK" w:eastAsia="方正仿宋_GBK"/>
          <w:sz w:val="32"/>
          <w:szCs w:val="32"/>
        </w:rPr>
      </w:pPr>
      <w:r>
        <w:rPr>
          <w:rFonts w:hint="eastAsia" w:ascii="方正仿宋_GBK" w:eastAsia="方正仿宋_GBK"/>
          <w:sz w:val="32"/>
          <w:szCs w:val="32"/>
        </w:rPr>
        <w:t>《建议》稿突出做强国内大循环，对建设强大国内市场、加快构建高水平社会主义市场经济体制作出部署，强调坚持扩大内需这个战略基点，坚持惠民生和促消费、投资于物和投资于人紧密结合，大力提振消费，扩大有效投资，坚决破除阻碍全国统一大市场建设卡点堵点，强调充分激发各类经营主体活力，加快完善要素市场化配置体制机制，提升宏观经济治理效能。同时，提出拓展国际循环，稳步扩大制度型开放，维护多边贸易体制，高质量共建“一带一路”。</w:t>
      </w:r>
    </w:p>
    <w:p w14:paraId="454D79CA">
      <w:pPr>
        <w:ind w:firstLine="640" w:firstLineChars="200"/>
        <w:jc w:val="both"/>
        <w:rPr>
          <w:rFonts w:hint="eastAsia" w:ascii="方正仿宋_GBK" w:eastAsia="方正仿宋_GBK"/>
          <w:sz w:val="32"/>
          <w:szCs w:val="32"/>
        </w:rPr>
      </w:pPr>
      <w:r>
        <w:rPr>
          <w:rFonts w:hint="eastAsia" w:ascii="方正仿宋_GBK" w:eastAsia="方正仿宋_GBK"/>
          <w:sz w:val="32"/>
          <w:szCs w:val="32"/>
        </w:rPr>
        <w:t>（2025年10月20日《关于〈中共中央关于制定国民经济和社会发展第十五个五年规划的建议〉的说明》）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188"/>
    <w:rsid w:val="00192E6A"/>
    <w:rsid w:val="002E0BD8"/>
    <w:rsid w:val="00454188"/>
    <w:rsid w:val="00494337"/>
    <w:rsid w:val="004B78A2"/>
    <w:rsid w:val="00763B66"/>
    <w:rsid w:val="008F4984"/>
    <w:rsid w:val="00916A8B"/>
    <w:rsid w:val="00AE569A"/>
    <w:rsid w:val="00B907ED"/>
    <w:rsid w:val="00E611DB"/>
    <w:rsid w:val="00EA6024"/>
    <w:rsid w:val="00EF04A3"/>
    <w:rsid w:val="00FA535D"/>
    <w:rsid w:val="09896C06"/>
    <w:rsid w:val="12AB7FEA"/>
    <w:rsid w:val="162C0123"/>
    <w:rsid w:val="180F7009"/>
    <w:rsid w:val="1FA631B6"/>
    <w:rsid w:val="22C76CC1"/>
    <w:rsid w:val="244A6AC8"/>
    <w:rsid w:val="2CE26BBC"/>
    <w:rsid w:val="485F5EDD"/>
    <w:rsid w:val="4D1A2C2C"/>
    <w:rsid w:val="52A30B6E"/>
    <w:rsid w:val="560A5808"/>
    <w:rsid w:val="778A3CBD"/>
    <w:rsid w:val="77CF1DC9"/>
    <w:rsid w:val="7A4A0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1578</Words>
  <Characters>1579</Characters>
  <Lines>15</Lines>
  <Paragraphs>4</Paragraphs>
  <TotalTime>19</TotalTime>
  <ScaleCrop>false</ScaleCrop>
  <LinksUpToDate>false</LinksUpToDate>
  <CharactersWithSpaces>1580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2024-12-11T08:03:00Z</dcterms:created>
  <dc:creator>DELL</dc:creator>
  <cp:lastModifiedBy>吕雪琦</cp:lastModifiedBy>
  <dcterms:modified xsi:type="dcterms:W3CDTF">2026-01-04T02:06:33Z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2052-12.1.0.24034</vt:lpwstr>
  </property>
  <property fmtid="{D5CDD505-2E9C-101B-9397-08002B2CF9AE}" pid="4" name="ICV">
    <vt:lpwstr>1CDCD287CBAC4FBD8D53658307906733_12</vt:lpwstr>
  </property>
</Properties>
</file>