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1DC94">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李书磊在人民日报撰文</w:t>
      </w:r>
    </w:p>
    <w:p w14:paraId="660A33F4">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《激发全民族文化创新创造活力》</w:t>
      </w:r>
    </w:p>
    <w:p w14:paraId="5464FBA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7AD4FFF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文化繁荣兴盛是中国式现代化的重要标志，没有社会主义文化繁荣发展，就没有社会主义现代化。党的二十届四中全会通过的《中共中央关于制定国民经济和社会发展第十五个五年规划的建议》（以下简称《建议》），深刻把握文化发展规律，提出“激发全民族文化创新创造活力，繁荣发展社会主义文化”的战略任务，体现了新时代中国共产党人高度的文化自觉，为社会主义文化强国建设指明了前进方向。</w:t>
      </w:r>
    </w:p>
    <w:p w14:paraId="749354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一、激发创新创造活力是建设文化强国的关键</w:t>
      </w:r>
    </w:p>
    <w:p w14:paraId="4151A2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建设社会主义文化强国是我们党作出的重大战略决策，事关中国式现代化建设全局，事关中华民族复兴大业，事关提升国际竞争力。党的十八大以来，以习近平同志为核心的党中央坚持把文化建设摆在治国理政的突出位置，作出一系列重大部署，形成习近平文化思想，推动文化建设在正本清源、守正创新中取得历史性成就，社会主义文化强国建设迈出坚实步伐。对标2035年建成文化强国的战略目标，文化建设仍存在短板和不足，必须发挥人民群众文化创造主体作用，激发创新创造活力，更好凝聚起全体人民的智慧和力量。</w:t>
      </w:r>
    </w:p>
    <w:p w14:paraId="7D13EC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激发创新创造活力是推动文化繁荣的必然要求。创新创造是文化的生命力。在数千年历史长河中，中华文明之所以生生不息、绵延不断，一个重要原因便是顺时应势、推陈出新。中国共产党是具有高度文化自觉和文化自信的马克思主义政党，始终把文化创新创造放在突出位置。早在新民主主义革命时期，我们党就把建设民族的科学的大众的中华民族新文化作为自己的使命。新中国成立后，我们党提出“百花齐放、百家争鸣”的方针。进入新时代，习近平总书记提出“两个结合”，开启了广阔的创新空间，把我们党在传承中华优秀传统文化中推进文化创新的自觉性提高到了新高度。历史和实践一再证明，只有充分激发全民族文化创新创造活力，调动一切有利于文化发展的积极因素，才能汇聚文化发展的强大动能，推动文化繁荣兴盛。</w:t>
      </w:r>
    </w:p>
    <w:p w14:paraId="25CC270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激发创新创造活力是满足人民精神文化需求的必然要求。习近平总书记强调，文化强国之“强”最终要体现在人民的思想境界、精神状态、文化修养上。当前，随着经济社会发展和人民生活水平提高，人民群众的精神文化需求与日俱增，对文化产品的质量、品位、风格等的要求越来越高，日益呈现多样化、多层次、个性化的特点。特别是大众知识水平的提高和互联网的普及，使得精神文化需求发生巨大变化，人们不再仅仅满足于享受精神文化产品，还要参与文化创作生产，在完整真实的精神文化生活过程中获得精神满足、提升思想境界。这些变化给文化发展注入了新的动力，也提出了新的要求。只有激发全民族文化创新创造活力，充分发挥人民群众的首创精神，为广大人民群众提供广阔的文化舞台，使满足人民文化需求和促进人民文化创造相统一，才能切实增强人民群众文化获得感、幸福感。</w:t>
      </w:r>
    </w:p>
    <w:p w14:paraId="3E30ADE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激发创新创造活力是在国际文化竞争中赢得主动的必然要求。当今世界，百年未有之大变局加速演进，世界变乱交织、动荡加剧，地缘冲突易发多发，国际竞争更加复杂激烈。这种竞争既表现为经济、科技、军事等硬实力的竞争，也表现为文化、制度等软实力的竞争。随着中国日益走近世界舞台中央，中国与不同文明之间的交流互鉴不断加深，但同时也面对更加频繁的文化碰撞，乃至更加激烈的思想文化竞争。只有充分激发全民族文化创新创造活力，使文学艺术、哲学社会科学、新闻出版等领域出现人才辈出、高峰迭起的可喜局面，才能在国际上真正形成我们的文化竞争力与影响力。</w:t>
      </w:r>
    </w:p>
    <w:p w14:paraId="68209B6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二、激发文化创新创造活力的基本要求</w:t>
      </w:r>
    </w:p>
    <w:p w14:paraId="188D78C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激发文化创新创造活力，目的是繁荣发展社会主义文化，是有方向、有立场、有原则的，关键是坚持和加强党的全面领导，坚定不移走中国特色社会主义文化发展道路。</w:t>
      </w:r>
    </w:p>
    <w:p w14:paraId="66CB2CA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坚持马克思主义在意识形态领域的指导地位。旗帜就是方向，就是力量。坚持马克思主义在意识形态领域的指导地位，决定着我国文化的性质和发展方向，是推动文化创新创造沿着正确道路前进的根本保证。要坚持以习近平新时代中国特色社会主义思想为指导，深入学习贯彻习近平文化思想，用这一思想的世界观和方法论观察时代、解读时代、引领时代，把这一思想的立场观点方法贯彻到激发创新创造活力、推动文化繁荣发展的全过程各方面。坚持马克思主义指导也包含着推进马克思主义中国化时代化的要求，要坚持把马克思主义基本原理同中国具体实际相结合、同中华优秀传统文化相结合，不断推进党的理论创新，用发展着的马克思主义指导不断发展的新时代中国特色社会主义文化。</w:t>
      </w:r>
    </w:p>
    <w:p w14:paraId="1D904D8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植根博大精深的中华文明。知其所来，才能明其所往。博大精深的中华文明蕴含着中国人独特的价值观和精神追求，凝结着中华民族绵延发展的基因和密码，是历史赐予我们的宝贵财富，也是推动文化创新创造的丰富资源和不竭动力。激发文化创新创造活力，必须高扬中华民族的文化主体性，以高度的文化自信传承五千多年中华文明，推动中华优秀传统文化创造性转化和创新性发展。要坚持“两个结合”特别是“第二个结合”，用马克思主义激活中华优秀传统文化，用中华优秀传统文化丰富马克思主义，把马克思主义思想精髓同中华优秀传统文化精华贯通起来，发展具有强大思想引领力、精神凝聚力、价值感召力、国际影响力的新时代中国特色社会主义文化。</w:t>
      </w:r>
    </w:p>
    <w:p w14:paraId="5DCC604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立足新时代伟大实践。实践与生活是文化创新创造的源头活水。习近平总书记强调，世界文明历史揭示了一个规律：任何一种文明都要与时偕行，不断吸纳时代精华。当代中国正在进行着人类历史上最为宏大而独特的社会实践，这种伟大实践给文化创新创造提供了强大动力和广阔空间。激发全民族文化创新创造活力，必须立足新时代伟大实践，深入研究回答实践遇到的新问题，从实践中汲取鲜活素材，不断推进实践基础上的文化创新。特别是要紧密联系亿万人民的创造性实践，探索建立作家、艺术家、专家学者、新闻记者深入实践的有效机制，真正走进蓬勃发展的中国田野，走进人民群众的日常工作生活和内心世界，展开无愧于时代、无愧于人民的文化创造。</w:t>
      </w:r>
    </w:p>
    <w:p w14:paraId="7031BF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顺应信息技术发展潮流。科技是文化创新创造的推进器，科技的每一次迭代都推动了文化的创新和突破。当前，新一轮科技革命和产业变革加速突破，文化和科技融合不断催生各类新业态、新应用、新载体。能否抓住这一轮以人工智能为代表的科技革命机遇，是决定我国文化能否生机勃发、能否在国际竞争中胜出的一个关键因素。要营造开放创新生态，推动互联网、人工智能等数智技术发展，让文化科技创新能力获得空前解放，加快人工智能等前沿技术在文化领域的创新应用，用互联网思维优化文化创作生产传播，为文化创新创造插上科技翅膀。同时，要主动纠治与数智技术伴生的虚假信息、文化碎片化与浅表化、过度娱乐化等弊端，努力营造积极健康的文化环境。</w:t>
      </w:r>
    </w:p>
    <w:p w14:paraId="373B6FA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五）秉持开放包容。开放包容始终是文明发展的活力来源。习近平总书记强调，激发人们创新创造活力，最直接的方法莫过于走入不同文明，发现别人的优长，启发自己的思维。中华文明具有突出的创新性，也具有突出的包容性，包容性是创新性得以实现的一个重要基础。历史上，中华文明正是在开放包容中贯通中外、取长补短，才涌现出一个个文化高峰，实现一次次文明更新。要积极践行全球文明倡议，以海纳百川的胸襟与各种思想文化对话交流，以兼收并蓄的态度学习借鉴人类创造的一切文明成果，在交流互鉴中激发创新创造活力，形成开放包容的文化格局和文化气象。</w:t>
      </w:r>
    </w:p>
    <w:p w14:paraId="06A84A2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三、在激发创新创造活力中繁荣发展社会主义文化</w:t>
      </w:r>
    </w:p>
    <w:p w14:paraId="06A9F82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《建议》围绕“激发全民族文化创新创造活力，繁荣发展社会主义文化”提出一系列重大举措，要以高度的政治责任感使命感，以时不我待的紧迫感，真抓实干、善作善成，全力以赴抓好落实。</w:t>
      </w:r>
    </w:p>
    <w:p w14:paraId="52D803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弘扬和践行社会主义核心价值观。核心价值观是一个民族赖以维系的精神纽带，是一个国家共同的思想道德基础。要完善制度机制、健全工作体系、创新活动载体，把社会主义核心价值观融入法治建设、融入社会发展、融入日常生活。核心价值观建设说到底是人的思想建设，要深化党的创新理论学习和宣传教育，紧密联系实际读原著学原文悟原理，切实把学习成效转化为做好本职工作、推动事业发展的生动实践。形成自主知识体系，是文化建设和文化繁荣的基础。要扎根中国大地、赓续中华文脉、厚植学术根基，研究真问题、真研究问题，深入回答中国之问、世界之问、人民之问、时代之问，加快构建中国哲学社会科学自主知识体系。价值观与文化相生相依，既要以社会主义核心价值观引领文化建设，统筹推进城乡精神文明建设，提升人民文明素养和社会文明程度，又要发挥文化养心志、育情操的作用，以文化人、以文育人，以丰富的文化佳作启迪思想、温润心灵，润物细无声地影响人们的思想观念、价值判断、道德情操。弘扬社会主义核心价值观要抓好青少年这个重点人群，结合新时代青少年的成长规律和现实需求，加强青少年理想信念教育，贯通课堂内外办好“大思政课”，推进校园文化建设，加强心理纾解和人文关怀，引导广大青少年树立正确的世界观、人生观、价值观，养成报效祖国、服务社会的高尚情怀。</w:t>
      </w:r>
    </w:p>
    <w:p w14:paraId="68D24B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大力繁荣文化事业。文化繁荣离不开良好的文化生态，要坚持百花齐放、百家争鸣，充分发扬学术民主、艺术民主，提倡热爱文化、献身文化的志向追求，鼓励面壁向学、潜心创作。文化繁荣最终要体现到层出不穷的好作品上。要鼓励解放思想、发挥个性、大胆探索，创新拓展题材、内容、形式、手法，不断提高文艺创作质量，努力推出无愧于时代的文化杰作，推动文艺创作从“高原”走向“高峰”。文化繁荣关键在人。要坚持“目中有人”，把培养、支持高水平文化人才作为战略性任务来抓，遵循人才成长规律，完善人才发展体制机制，使创作者充分展示才华，努力造就担纲顶梁的文化领军人物，培育大批德才兼备的文化英才和文化新秀。</w:t>
      </w:r>
    </w:p>
    <w:p w14:paraId="6847EAA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文化繁荣与对文化遗产的高度尊重和有力保护相伴生，要像爱惜自己的生命一样保护好历史文化遗产。要秉持敬畏历史、敬畏文化之心，完善历史文化保护传承体系，推动文化遗产系统性保护和统一监管，加大文化遗产保护督察力度，加强历史文化名城、街区、村镇有效保护和活态传承，与一切破坏文化遗产的行为作坚决斗争，把中华民族的文化瑰宝呵护好、弘扬好、发展好。新大众文艺是新生事物，也是生机勃勃的文化热土。要繁荣互联网条件下新大众文艺，支持人民大众广泛参与真正的文化创作，引导规范网络文学、网络游戏、网络视听等健康发展，让新大众文艺成为繁荣社会主义文艺的有生力量。读书是最基本的文化建设，要深入推进书香社会建设，加快形成覆盖城乡的全民阅读推广服务体系，营造爱读书、读好书、善读书的浓厚氛围，使更多的人特别是青少年养成读书习惯，使读书真正成为人们的一种生活方式、精神追求。</w:t>
      </w:r>
    </w:p>
    <w:p w14:paraId="07CA3D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加快发展文化产业。“十五五”时期我国将由中等收入国家迈向高收入国家，从历史经验看，这个阶段正是文化产业快速发展的时期。要抓住这一重要的机遇期，加大改革力度、强化政策支持、用好科技支撑，大力发展文化旅游业，把文化产业、旅游业培育成为支柱产业，以文化赋能经济社会发展。改革是推动文化产业发展的强大动力，要坚定不移深化文化体制机制改革，完善文化管理体制，健全文化领域行政审批备案制度，加强文化知识产权保护，不断激发文化创新创造的积极性。文化产业的发展要处理好政府和市场的关系，发挥市场在文化资源配置中的决定性作用，健全文化产业体系和市场体系，完善文化生产经营机制，培育充满活力和竞争力的优秀文化企业和品牌。同时，要更好发挥政府作用，实施积极的文化经济政策，加大财政、税收、金融等方面政策支持力度，创新数字时代文化市场监管政策，完善文化贸易政策，推动文化产业高质量发展。文化和科技相生相促，要推进文化和科技融合，加快发展新型文化业态，拓宽文化发展空间，推动文化建设数智化赋能、信息化转型。</w:t>
      </w:r>
    </w:p>
    <w:p w14:paraId="4C056ED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提升中华文明传播力影响力。全面提升中华文明传播力影响力，不仅关系我国在世界文化格局中的地位，而且关系社会主义现代化强国的成色。要以改革创新为根本动力，完善国际传播体制机制，加强国际传播重点基地建设，建立健全国际传播工作责任体系，推动各地区各部门各方面共同参与国际传播工作。要创新传播载体和方式，用好新媒体手段，支持社交媒体平台国际化发展。加快构建中国话语和中国叙事体系，提高讲故事的能力水平，用事实说服人、情感感染人、道理影响人，让更多国外受众易于理解、乐于接受。提升国际传播效能，知外是前提。要遵循国际传播规律，加强区域国别研究，深入了解对象国历史文化和社会现实，贴近不同区域、不同国家、不同群体受众开展精准传播，增强国际传播的亲和力和实效性。文化是沟通心灵的桥梁，要强化用文化同世界对话的理念，完善人文交流机制，不断拓展交流渠道，广泛开展形式多样的国际人文交流合作，鼓励更多文化企业和优秀文化产品走向世界，以文载道、以文传声，使国际社会更好了解中华文明和中华民族，使中华文明对人类文明作出更大贡献。</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2C16DBD9-526E-4B6C-A3CA-BB391C9FAE0A}"/>
  </w:font>
  <w:font w:name="方正公文小标宋">
    <w:panose1 w:val="02000500000000000000"/>
    <w:charset w:val="86"/>
    <w:family w:val="auto"/>
    <w:pitch w:val="default"/>
    <w:sig w:usb0="A00002BF" w:usb1="38CF7CFA" w:usb2="00000016" w:usb3="00000000" w:csb0="00040001" w:csb1="00000000"/>
    <w:embedRegular r:id="rId2" w:fontKey="{0024A01A-8D37-456F-94A1-13B462885619}"/>
  </w:font>
  <w:font w:name="方正仿宋_GB2312">
    <w:panose1 w:val="02000000000000000000"/>
    <w:charset w:val="86"/>
    <w:family w:val="auto"/>
    <w:pitch w:val="default"/>
    <w:sig w:usb0="A00002BF" w:usb1="184F6CFA" w:usb2="00000012" w:usb3="00000000" w:csb0="00040001" w:csb1="00000000"/>
    <w:embedRegular r:id="rId3" w:fontKey="{3024D5FD-1800-48A9-B670-2FB1F6A80E1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0FF8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01A0B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01A0B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176A6"/>
    <w:rsid w:val="02E62FD5"/>
    <w:rsid w:val="030516AD"/>
    <w:rsid w:val="09012917"/>
    <w:rsid w:val="0CB87790"/>
    <w:rsid w:val="0D9553DC"/>
    <w:rsid w:val="0E5E1C72"/>
    <w:rsid w:val="0F6854D1"/>
    <w:rsid w:val="0F7554C5"/>
    <w:rsid w:val="0FE20680"/>
    <w:rsid w:val="10240C99"/>
    <w:rsid w:val="112C6057"/>
    <w:rsid w:val="13477178"/>
    <w:rsid w:val="136715C8"/>
    <w:rsid w:val="169E5C06"/>
    <w:rsid w:val="17602EFE"/>
    <w:rsid w:val="1DFB629B"/>
    <w:rsid w:val="1F022AED"/>
    <w:rsid w:val="2208666C"/>
    <w:rsid w:val="273B094A"/>
    <w:rsid w:val="2A3873C3"/>
    <w:rsid w:val="2A61691A"/>
    <w:rsid w:val="2CE9283B"/>
    <w:rsid w:val="313B4368"/>
    <w:rsid w:val="314A45AB"/>
    <w:rsid w:val="3179279B"/>
    <w:rsid w:val="34727975"/>
    <w:rsid w:val="359F479A"/>
    <w:rsid w:val="3A00614F"/>
    <w:rsid w:val="3CF278A5"/>
    <w:rsid w:val="3E2919ED"/>
    <w:rsid w:val="3EC03881"/>
    <w:rsid w:val="40774C91"/>
    <w:rsid w:val="40E13EB9"/>
    <w:rsid w:val="40FA4F7A"/>
    <w:rsid w:val="42521512"/>
    <w:rsid w:val="430975B4"/>
    <w:rsid w:val="43C845C3"/>
    <w:rsid w:val="4B756271"/>
    <w:rsid w:val="4C0A0767"/>
    <w:rsid w:val="4CB66B41"/>
    <w:rsid w:val="4DA90454"/>
    <w:rsid w:val="51E97071"/>
    <w:rsid w:val="54D1276A"/>
    <w:rsid w:val="555D2250"/>
    <w:rsid w:val="55604BE8"/>
    <w:rsid w:val="570C5B60"/>
    <w:rsid w:val="58C16652"/>
    <w:rsid w:val="5D172CE4"/>
    <w:rsid w:val="5DF94AE0"/>
    <w:rsid w:val="623F0400"/>
    <w:rsid w:val="668F1B3D"/>
    <w:rsid w:val="66E75E1D"/>
    <w:rsid w:val="6712451C"/>
    <w:rsid w:val="68570D81"/>
    <w:rsid w:val="68EF720B"/>
    <w:rsid w:val="6D4A0EB4"/>
    <w:rsid w:val="6EFA2466"/>
    <w:rsid w:val="6F54601A"/>
    <w:rsid w:val="72A72905"/>
    <w:rsid w:val="76742AFE"/>
    <w:rsid w:val="7A15284A"/>
    <w:rsid w:val="7B3307AF"/>
    <w:rsid w:val="7B6E0463"/>
    <w:rsid w:val="7CCA3477"/>
    <w:rsid w:val="7EB10D93"/>
    <w:rsid w:val="7FC71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657</Words>
  <Characters>670</Characters>
  <Lines>0</Lines>
  <Paragraphs>0</Paragraphs>
  <TotalTime>5</TotalTime>
  <ScaleCrop>false</ScaleCrop>
  <LinksUpToDate>false</LinksUpToDate>
  <CharactersWithSpaces>671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2025-10-27T03:03:00Z</dcterms:created>
  <dc:creator>DELL</dc:creator>
  <cp:lastModifiedBy>吕雪琦</cp:lastModifiedBy>
  <dcterms:modified xsi:type="dcterms:W3CDTF">2025-11-17T07:35:09Z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AB1D39A0133A422F95188EB5798BFEF5_12</vt:lpwstr>
  </property>
</Properties>
</file>